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46A75E5" w14:textId="77777777" w:rsidR="005059B1" w:rsidRPr="00821439" w:rsidRDefault="005059B1" w:rsidP="00BF67AF">
      <w:pPr>
        <w:spacing w:line="360" w:lineRule="auto"/>
        <w:rPr>
          <w:rFonts w:ascii="Arial" w:hAnsi="Arial"/>
          <w:b/>
          <w:sz w:val="28"/>
          <w:szCs w:val="28"/>
        </w:rPr>
      </w:pPr>
    </w:p>
    <w:p w14:paraId="668DF328" w14:textId="0B2B9FAE" w:rsidR="00C64537" w:rsidRPr="00821439" w:rsidRDefault="00445E17" w:rsidP="00BF67AF">
      <w:pPr>
        <w:spacing w:line="360" w:lineRule="auto"/>
        <w:rPr>
          <w:rFonts w:ascii="Arial" w:hAnsi="Arial"/>
          <w:b/>
          <w:sz w:val="28"/>
          <w:szCs w:val="28"/>
        </w:rPr>
      </w:pPr>
      <w:r>
        <w:rPr>
          <w:rFonts w:ascii="Arial" w:hAnsi="Arial"/>
          <w:b/>
          <w:sz w:val="28"/>
          <w:szCs w:val="28"/>
        </w:rPr>
        <w:t xml:space="preserve">Internationale Forschungseinrichtungen investieren in Maschinen für 3D-Metalldruck von </w:t>
      </w:r>
      <w:r w:rsidR="00D96329">
        <w:rPr>
          <w:rFonts w:ascii="Arial" w:hAnsi="Arial"/>
          <w:b/>
          <w:sz w:val="28"/>
          <w:szCs w:val="28"/>
        </w:rPr>
        <w:t>GEFERTEC</w:t>
      </w:r>
      <w:r w:rsidR="003D77D2" w:rsidRPr="00821439">
        <w:rPr>
          <w:rFonts w:ascii="Arial" w:hAnsi="Arial"/>
          <w:b/>
          <w:sz w:val="28"/>
          <w:szCs w:val="28"/>
        </w:rPr>
        <w:t xml:space="preserve"> </w:t>
      </w:r>
    </w:p>
    <w:p w14:paraId="0A4C9C39" w14:textId="77777777" w:rsidR="003A7924" w:rsidRDefault="003A7924" w:rsidP="008C67EB">
      <w:pPr>
        <w:spacing w:line="360" w:lineRule="auto"/>
        <w:rPr>
          <w:rFonts w:ascii="Arial" w:eastAsia="ArialMT" w:hAnsi="Arial" w:cs="Arial"/>
          <w:sz w:val="22"/>
          <w:szCs w:val="22"/>
        </w:rPr>
      </w:pPr>
    </w:p>
    <w:p w14:paraId="23ED5E8D" w14:textId="5D28A779" w:rsidR="001B3752" w:rsidRPr="001B3752" w:rsidRDefault="008D2168" w:rsidP="009709AE">
      <w:pPr>
        <w:rPr>
          <w:rFonts w:ascii="Arial" w:eastAsia="ArialMT" w:hAnsi="Arial" w:cs="Arial"/>
          <w:b/>
          <w:sz w:val="22"/>
          <w:szCs w:val="22"/>
        </w:rPr>
      </w:pPr>
      <w:r>
        <w:rPr>
          <w:rFonts w:ascii="Arial" w:eastAsia="ArialMT" w:hAnsi="Arial" w:cs="Arial"/>
          <w:b/>
          <w:sz w:val="22"/>
          <w:szCs w:val="22"/>
        </w:rPr>
        <w:t xml:space="preserve">Drei 3DMP®-Maschinen werden jetzt </w:t>
      </w:r>
      <w:r w:rsidR="00C860F9">
        <w:rPr>
          <w:rFonts w:ascii="Arial" w:eastAsia="ArialMT" w:hAnsi="Arial" w:cs="Arial"/>
          <w:b/>
          <w:sz w:val="22"/>
          <w:szCs w:val="22"/>
        </w:rPr>
        <w:t>an</w:t>
      </w:r>
      <w:r>
        <w:rPr>
          <w:rFonts w:ascii="Arial" w:eastAsia="ArialMT" w:hAnsi="Arial" w:cs="Arial"/>
          <w:b/>
          <w:sz w:val="22"/>
          <w:szCs w:val="22"/>
        </w:rPr>
        <w:t xml:space="preserve"> die Universität Nanjing, das Oregon Manufacturing Innovation Center (OMIC) und </w:t>
      </w:r>
      <w:r w:rsidR="00C860F9">
        <w:rPr>
          <w:rFonts w:ascii="Arial" w:eastAsia="ArialMT" w:hAnsi="Arial" w:cs="Arial"/>
          <w:b/>
          <w:sz w:val="22"/>
          <w:szCs w:val="22"/>
        </w:rPr>
        <w:t xml:space="preserve">an </w:t>
      </w:r>
      <w:r>
        <w:rPr>
          <w:rFonts w:ascii="Arial" w:eastAsia="ArialMT" w:hAnsi="Arial" w:cs="Arial"/>
          <w:b/>
          <w:sz w:val="22"/>
          <w:szCs w:val="22"/>
        </w:rPr>
        <w:t xml:space="preserve">die Universität in Cottbus </w:t>
      </w:r>
      <w:r w:rsidR="009709AE">
        <w:rPr>
          <w:rFonts w:ascii="Arial" w:eastAsia="ArialMT" w:hAnsi="Arial" w:cs="Arial"/>
          <w:b/>
          <w:sz w:val="22"/>
          <w:szCs w:val="22"/>
        </w:rPr>
        <w:t>ausgeliefert.</w:t>
      </w:r>
    </w:p>
    <w:p w14:paraId="08363DCC" w14:textId="77777777" w:rsidR="001B3752" w:rsidRDefault="001B3752" w:rsidP="008C67EB">
      <w:pPr>
        <w:spacing w:line="360" w:lineRule="auto"/>
        <w:rPr>
          <w:rFonts w:ascii="Arial" w:eastAsia="ArialMT" w:hAnsi="Arial" w:cs="Arial"/>
          <w:sz w:val="22"/>
          <w:szCs w:val="22"/>
        </w:rPr>
      </w:pPr>
    </w:p>
    <w:p w14:paraId="2917B69C" w14:textId="22C91CD1" w:rsidR="003A7924" w:rsidRDefault="005059B1" w:rsidP="00F95B56">
      <w:pPr>
        <w:spacing w:line="360" w:lineRule="auto"/>
        <w:rPr>
          <w:rFonts w:ascii="Arial" w:eastAsia="ArialMT" w:hAnsi="Arial" w:cs="Arial"/>
          <w:sz w:val="22"/>
          <w:szCs w:val="22"/>
        </w:rPr>
      </w:pPr>
      <w:r w:rsidRPr="00821439">
        <w:rPr>
          <w:rFonts w:ascii="Arial" w:eastAsia="ArialMT" w:hAnsi="Arial" w:cs="Arial"/>
          <w:sz w:val="22"/>
          <w:szCs w:val="22"/>
        </w:rPr>
        <w:t>Berlin</w:t>
      </w:r>
      <w:r w:rsidR="00633318" w:rsidRPr="00821439">
        <w:rPr>
          <w:rFonts w:ascii="Arial" w:eastAsia="ArialMT" w:hAnsi="Arial" w:cs="Arial"/>
          <w:sz w:val="22"/>
          <w:szCs w:val="22"/>
        </w:rPr>
        <w:t xml:space="preserve">, </w:t>
      </w:r>
      <w:r w:rsidR="00710089">
        <w:rPr>
          <w:rFonts w:ascii="Arial" w:eastAsia="ArialMT" w:hAnsi="Arial" w:cs="Arial"/>
          <w:sz w:val="22"/>
          <w:szCs w:val="22"/>
        </w:rPr>
        <w:t>3. Juni</w:t>
      </w:r>
      <w:r w:rsidR="00D370A3" w:rsidRPr="00821439">
        <w:rPr>
          <w:rFonts w:ascii="Arial" w:eastAsia="ArialMT" w:hAnsi="Arial" w:cs="Arial"/>
          <w:sz w:val="22"/>
          <w:szCs w:val="22"/>
        </w:rPr>
        <w:t xml:space="preserve"> </w:t>
      </w:r>
      <w:r w:rsidR="00D370A3">
        <w:rPr>
          <w:rFonts w:ascii="Arial" w:eastAsia="ArialMT" w:hAnsi="Arial" w:cs="Arial"/>
          <w:sz w:val="22"/>
          <w:szCs w:val="22"/>
        </w:rPr>
        <w:t>2020</w:t>
      </w:r>
      <w:r w:rsidR="0019470F" w:rsidRPr="00821439">
        <w:rPr>
          <w:rFonts w:ascii="Arial" w:eastAsia="ArialMT" w:hAnsi="Arial" w:cs="Arial"/>
          <w:sz w:val="22"/>
          <w:szCs w:val="22"/>
        </w:rPr>
        <w:t xml:space="preserve"> –</w:t>
      </w:r>
      <w:r w:rsidR="003D77D2" w:rsidRPr="00821439">
        <w:rPr>
          <w:rFonts w:ascii="Arial" w:eastAsia="ArialMT" w:hAnsi="Arial" w:cs="Arial"/>
          <w:sz w:val="22"/>
          <w:szCs w:val="22"/>
        </w:rPr>
        <w:t xml:space="preserve"> </w:t>
      </w:r>
      <w:r w:rsidR="002835CE" w:rsidRPr="002835CE">
        <w:rPr>
          <w:rFonts w:ascii="Arial" w:eastAsia="ArialMT" w:hAnsi="Arial" w:cs="Arial"/>
          <w:sz w:val="22"/>
          <w:szCs w:val="22"/>
        </w:rPr>
        <w:t xml:space="preserve">Immer mehr Institute an Universitäten und privaten Forschungseinrichtungen investieren in Maschinen für das neuartige 3D-Metalldruckverfahren von GEFERTEC. </w:t>
      </w:r>
      <w:r w:rsidR="002835CE">
        <w:rPr>
          <w:rFonts w:ascii="Arial" w:eastAsia="ArialMT" w:hAnsi="Arial" w:cs="Arial"/>
          <w:sz w:val="22"/>
          <w:szCs w:val="22"/>
        </w:rPr>
        <w:t xml:space="preserve">Mit </w:t>
      </w:r>
      <w:r w:rsidR="006E39AA">
        <w:rPr>
          <w:rFonts w:ascii="Arial" w:eastAsia="ArialMT" w:hAnsi="Arial" w:cs="Arial"/>
          <w:sz w:val="22"/>
          <w:szCs w:val="22"/>
        </w:rPr>
        <w:t>3DMP</w:t>
      </w:r>
      <w:r w:rsidR="002835CE">
        <w:rPr>
          <w:rFonts w:ascii="Arial" w:eastAsia="ArialMT" w:hAnsi="Arial" w:cs="Arial"/>
          <w:sz w:val="22"/>
          <w:szCs w:val="22"/>
        </w:rPr>
        <w:t xml:space="preserve">® erproben sie </w:t>
      </w:r>
      <w:r w:rsidR="00986460">
        <w:rPr>
          <w:rFonts w:ascii="Arial" w:eastAsia="ArialMT" w:hAnsi="Arial" w:cs="Arial"/>
          <w:sz w:val="22"/>
          <w:szCs w:val="22"/>
        </w:rPr>
        <w:t>innovative</w:t>
      </w:r>
      <w:r w:rsidR="00F24B49">
        <w:rPr>
          <w:rFonts w:ascii="Arial" w:eastAsia="ArialMT" w:hAnsi="Arial" w:cs="Arial"/>
          <w:sz w:val="22"/>
          <w:szCs w:val="22"/>
        </w:rPr>
        <w:t xml:space="preserve"> </w:t>
      </w:r>
      <w:r w:rsidR="00DE2940">
        <w:rPr>
          <w:rFonts w:ascii="Arial" w:eastAsia="ArialMT" w:hAnsi="Arial" w:cs="Arial"/>
          <w:sz w:val="22"/>
          <w:szCs w:val="22"/>
        </w:rPr>
        <w:t>Fertigungsp</w:t>
      </w:r>
      <w:r w:rsidR="00F24B49">
        <w:rPr>
          <w:rFonts w:ascii="Arial" w:eastAsia="ArialMT" w:hAnsi="Arial" w:cs="Arial"/>
          <w:sz w:val="22"/>
          <w:szCs w:val="22"/>
        </w:rPr>
        <w:t xml:space="preserve">rozesse und </w:t>
      </w:r>
      <w:r w:rsidR="002835CE">
        <w:rPr>
          <w:rFonts w:ascii="Arial" w:eastAsia="ArialMT" w:hAnsi="Arial" w:cs="Arial"/>
          <w:sz w:val="22"/>
          <w:szCs w:val="22"/>
        </w:rPr>
        <w:t>die Verarbeitung verschiedener Metalle.</w:t>
      </w:r>
    </w:p>
    <w:p w14:paraId="40998ADF" w14:textId="519953B9" w:rsidR="008A4BBC" w:rsidRDefault="008A4BBC" w:rsidP="008A4BBC">
      <w:pPr>
        <w:spacing w:line="360" w:lineRule="auto"/>
        <w:rPr>
          <w:rFonts w:ascii="Arial" w:eastAsia="ArialMT" w:hAnsi="Arial" w:cs="Arial"/>
          <w:sz w:val="22"/>
          <w:szCs w:val="22"/>
        </w:rPr>
      </w:pPr>
      <w:r w:rsidRPr="00821439">
        <w:rPr>
          <w:rFonts w:ascii="Arial" w:eastAsia="ArialMT" w:hAnsi="Arial" w:cs="Arial"/>
          <w:sz w:val="22"/>
          <w:szCs w:val="22"/>
        </w:rPr>
        <w:t xml:space="preserve">In China konnte GEFERTEC </w:t>
      </w:r>
      <w:r w:rsidR="00821439">
        <w:rPr>
          <w:rFonts w:ascii="Arial" w:eastAsia="ArialMT" w:hAnsi="Arial" w:cs="Arial"/>
          <w:sz w:val="22"/>
          <w:szCs w:val="22"/>
        </w:rPr>
        <w:t xml:space="preserve">zusammen mit der </w:t>
      </w:r>
      <w:r w:rsidR="005674D0">
        <w:rPr>
          <w:rFonts w:ascii="Arial" w:eastAsia="ArialMT" w:hAnsi="Arial" w:cs="Arial"/>
          <w:sz w:val="22"/>
          <w:szCs w:val="22"/>
        </w:rPr>
        <w:t>dortigen</w:t>
      </w:r>
      <w:r w:rsidR="00114C54">
        <w:rPr>
          <w:rFonts w:ascii="Arial" w:eastAsia="ArialMT" w:hAnsi="Arial" w:cs="Arial"/>
          <w:sz w:val="22"/>
          <w:szCs w:val="22"/>
        </w:rPr>
        <w:t xml:space="preserve"> </w:t>
      </w:r>
      <w:r w:rsidR="00821439">
        <w:rPr>
          <w:rFonts w:ascii="Arial" w:eastAsia="ArialMT" w:hAnsi="Arial" w:cs="Arial"/>
          <w:sz w:val="22"/>
          <w:szCs w:val="22"/>
        </w:rPr>
        <w:t xml:space="preserve">EMAG-Niederlassung </w:t>
      </w:r>
      <w:r w:rsidRPr="00821439">
        <w:rPr>
          <w:rFonts w:ascii="Arial" w:eastAsia="ArialMT" w:hAnsi="Arial" w:cs="Arial"/>
          <w:sz w:val="22"/>
          <w:szCs w:val="22"/>
        </w:rPr>
        <w:t xml:space="preserve">einen Kunden aus dem Forschungsbereich gewinnen. </w:t>
      </w:r>
      <w:r w:rsidR="005674D0">
        <w:rPr>
          <w:rFonts w:ascii="Arial" w:eastAsia="ArialMT" w:hAnsi="Arial" w:cs="Arial"/>
          <w:sz w:val="22"/>
          <w:szCs w:val="22"/>
        </w:rPr>
        <w:t>Der Werkzeugmaschinenhersteller</w:t>
      </w:r>
      <w:r w:rsidR="00531B8D">
        <w:rPr>
          <w:rFonts w:ascii="Arial" w:eastAsia="ArialMT" w:hAnsi="Arial" w:cs="Arial"/>
          <w:sz w:val="22"/>
          <w:szCs w:val="22"/>
        </w:rPr>
        <w:t xml:space="preserve"> EMAG</w:t>
      </w:r>
      <w:r w:rsidR="005674D0">
        <w:rPr>
          <w:rFonts w:ascii="Arial" w:eastAsia="ArialMT" w:hAnsi="Arial" w:cs="Arial"/>
          <w:sz w:val="22"/>
          <w:szCs w:val="22"/>
        </w:rPr>
        <w:t xml:space="preserve"> ist strategischer Partner und Minderheitsgesellschafter</w:t>
      </w:r>
      <w:r w:rsidR="00A21FBC">
        <w:rPr>
          <w:rFonts w:ascii="Arial" w:eastAsia="ArialMT" w:hAnsi="Arial" w:cs="Arial"/>
          <w:sz w:val="22"/>
          <w:szCs w:val="22"/>
        </w:rPr>
        <w:t xml:space="preserve"> von GEFERTEC</w:t>
      </w:r>
      <w:r w:rsidR="005674D0">
        <w:rPr>
          <w:rFonts w:ascii="Arial" w:eastAsia="ArialMT" w:hAnsi="Arial" w:cs="Arial"/>
          <w:sz w:val="22"/>
          <w:szCs w:val="22"/>
        </w:rPr>
        <w:t xml:space="preserve">. </w:t>
      </w:r>
      <w:r w:rsidR="00CF10BA" w:rsidRPr="007A25A4">
        <w:rPr>
          <w:rFonts w:ascii="Arial" w:eastAsia="ArialMT" w:hAnsi="Arial" w:cs="Arial"/>
          <w:sz w:val="22"/>
          <w:szCs w:val="22"/>
        </w:rPr>
        <w:t xml:space="preserve">Ein Joint-Venture zwischen der </w:t>
      </w:r>
      <w:r w:rsidR="00CF10BA" w:rsidRPr="007A25A4">
        <w:rPr>
          <w:rFonts w:ascii="Arial" w:eastAsia="ArialMT" w:hAnsi="Arial" w:cs="Arial"/>
          <w:b/>
          <w:sz w:val="22"/>
          <w:szCs w:val="22"/>
        </w:rPr>
        <w:t xml:space="preserve">Nanjing University </w:t>
      </w:r>
      <w:proofErr w:type="spellStart"/>
      <w:r w:rsidR="00CF10BA" w:rsidRPr="007A25A4">
        <w:rPr>
          <w:rFonts w:ascii="Arial" w:eastAsia="ArialMT" w:hAnsi="Arial" w:cs="Arial"/>
          <w:b/>
          <w:sz w:val="22"/>
          <w:szCs w:val="22"/>
        </w:rPr>
        <w:t>of</w:t>
      </w:r>
      <w:proofErr w:type="spellEnd"/>
      <w:r w:rsidR="00CF10BA" w:rsidRPr="007A25A4">
        <w:rPr>
          <w:rFonts w:ascii="Arial" w:eastAsia="ArialMT" w:hAnsi="Arial" w:cs="Arial"/>
          <w:b/>
          <w:sz w:val="22"/>
          <w:szCs w:val="22"/>
        </w:rPr>
        <w:t xml:space="preserve"> </w:t>
      </w:r>
      <w:proofErr w:type="spellStart"/>
      <w:r w:rsidR="00CF10BA" w:rsidRPr="007A25A4">
        <w:rPr>
          <w:rFonts w:ascii="Arial" w:eastAsia="ArialMT" w:hAnsi="Arial" w:cs="Arial"/>
          <w:b/>
          <w:sz w:val="22"/>
          <w:szCs w:val="22"/>
        </w:rPr>
        <w:t>Aeronautics</w:t>
      </w:r>
      <w:proofErr w:type="spellEnd"/>
      <w:r w:rsidR="00CF10BA" w:rsidRPr="007A25A4">
        <w:rPr>
          <w:rFonts w:ascii="Arial" w:eastAsia="ArialMT" w:hAnsi="Arial" w:cs="Arial"/>
          <w:b/>
          <w:sz w:val="22"/>
          <w:szCs w:val="22"/>
        </w:rPr>
        <w:t xml:space="preserve"> </w:t>
      </w:r>
      <w:proofErr w:type="spellStart"/>
      <w:r w:rsidR="00CF10BA" w:rsidRPr="007A25A4">
        <w:rPr>
          <w:rFonts w:ascii="Arial" w:eastAsia="ArialMT" w:hAnsi="Arial" w:cs="Arial"/>
          <w:b/>
          <w:sz w:val="22"/>
          <w:szCs w:val="22"/>
        </w:rPr>
        <w:t>and</w:t>
      </w:r>
      <w:proofErr w:type="spellEnd"/>
      <w:r w:rsidR="00CF10BA" w:rsidRPr="007A25A4">
        <w:rPr>
          <w:rFonts w:ascii="Arial" w:eastAsia="ArialMT" w:hAnsi="Arial" w:cs="Arial"/>
          <w:b/>
          <w:sz w:val="22"/>
          <w:szCs w:val="22"/>
        </w:rPr>
        <w:t xml:space="preserve"> </w:t>
      </w:r>
      <w:proofErr w:type="spellStart"/>
      <w:r w:rsidR="00CF10BA" w:rsidRPr="007A25A4">
        <w:rPr>
          <w:rFonts w:ascii="Arial" w:eastAsia="ArialMT" w:hAnsi="Arial" w:cs="Arial"/>
          <w:b/>
          <w:sz w:val="22"/>
          <w:szCs w:val="22"/>
        </w:rPr>
        <w:t>Astronautics</w:t>
      </w:r>
      <w:proofErr w:type="spellEnd"/>
      <w:r w:rsidR="00CF10BA" w:rsidRPr="007A25A4">
        <w:rPr>
          <w:rFonts w:ascii="Arial" w:eastAsia="ArialMT" w:hAnsi="Arial" w:cs="Arial"/>
          <w:b/>
          <w:sz w:val="22"/>
          <w:szCs w:val="22"/>
        </w:rPr>
        <w:t xml:space="preserve"> und dem </w:t>
      </w:r>
      <w:proofErr w:type="spellStart"/>
      <w:r w:rsidR="00CE32BA" w:rsidRPr="007A25A4">
        <w:rPr>
          <w:rFonts w:ascii="Arial" w:eastAsia="ArialMT" w:hAnsi="Arial" w:cs="Arial"/>
          <w:b/>
          <w:sz w:val="22"/>
          <w:szCs w:val="22"/>
        </w:rPr>
        <w:t>Pukou</w:t>
      </w:r>
      <w:proofErr w:type="spellEnd"/>
      <w:r w:rsidR="00CE32BA" w:rsidRPr="007A25A4">
        <w:rPr>
          <w:rFonts w:ascii="Arial" w:eastAsia="ArialMT" w:hAnsi="Arial" w:cs="Arial"/>
          <w:b/>
          <w:sz w:val="22"/>
          <w:szCs w:val="22"/>
        </w:rPr>
        <w:t xml:space="preserve"> </w:t>
      </w:r>
      <w:proofErr w:type="spellStart"/>
      <w:r w:rsidR="00CE32BA" w:rsidRPr="007A25A4">
        <w:rPr>
          <w:rFonts w:ascii="Arial" w:eastAsia="ArialMT" w:hAnsi="Arial" w:cs="Arial"/>
          <w:b/>
          <w:sz w:val="22"/>
          <w:szCs w:val="22"/>
        </w:rPr>
        <w:t>Advanced</w:t>
      </w:r>
      <w:proofErr w:type="spellEnd"/>
      <w:r w:rsidR="00CE32BA" w:rsidRPr="007A25A4">
        <w:rPr>
          <w:rFonts w:ascii="Arial" w:eastAsia="ArialMT" w:hAnsi="Arial" w:cs="Arial"/>
          <w:b/>
          <w:sz w:val="22"/>
          <w:szCs w:val="22"/>
        </w:rPr>
        <w:t xml:space="preserve"> Manufacturing Research Institute </w:t>
      </w:r>
      <w:r w:rsidR="00CE32BA" w:rsidRPr="007A25A4">
        <w:rPr>
          <w:rFonts w:ascii="Arial" w:eastAsia="ArialMT" w:hAnsi="Arial" w:cs="Arial"/>
          <w:sz w:val="22"/>
          <w:szCs w:val="22"/>
        </w:rPr>
        <w:t xml:space="preserve">erwarb eine arc405 für </w:t>
      </w:r>
      <w:r w:rsidR="00821439" w:rsidRPr="007A25A4">
        <w:rPr>
          <w:rFonts w:ascii="Arial" w:eastAsia="ArialMT" w:hAnsi="Arial" w:cs="Arial"/>
          <w:sz w:val="22"/>
          <w:szCs w:val="22"/>
        </w:rPr>
        <w:t>Forschungsvorhaben im Bereich Luft- und Raumfahrt</w:t>
      </w:r>
      <w:r w:rsidRPr="007A25A4">
        <w:rPr>
          <w:rFonts w:ascii="Arial" w:eastAsia="ArialMT" w:hAnsi="Arial" w:cs="Arial"/>
          <w:sz w:val="22"/>
          <w:szCs w:val="22"/>
        </w:rPr>
        <w:t>.</w:t>
      </w:r>
      <w:r w:rsidR="00821439" w:rsidRPr="007A25A4">
        <w:rPr>
          <w:rFonts w:ascii="Arial" w:eastAsia="ArialMT" w:hAnsi="Arial" w:cs="Arial"/>
          <w:sz w:val="22"/>
          <w:szCs w:val="22"/>
        </w:rPr>
        <w:t xml:space="preserve"> Die</w:t>
      </w:r>
      <w:r w:rsidR="00821439">
        <w:rPr>
          <w:rFonts w:ascii="Arial" w:eastAsia="ArialMT" w:hAnsi="Arial" w:cs="Arial"/>
          <w:sz w:val="22"/>
          <w:szCs w:val="22"/>
        </w:rPr>
        <w:t xml:space="preserve"> Universität engagiert sich mit einem eigenen Tochterunternehmen im Technologietransfer für diese wichtige Zukunftsbranche. </w:t>
      </w:r>
    </w:p>
    <w:p w14:paraId="303CCCDD" w14:textId="0373B2D0" w:rsidR="000C6E76" w:rsidRPr="000F6C18" w:rsidRDefault="000C6E76" w:rsidP="000C6E76">
      <w:pPr>
        <w:spacing w:line="360" w:lineRule="auto"/>
        <w:rPr>
          <w:rFonts w:ascii="Arial" w:eastAsia="ArialMT" w:hAnsi="Arial" w:cs="Arial"/>
          <w:sz w:val="22"/>
          <w:szCs w:val="22"/>
        </w:rPr>
      </w:pPr>
      <w:r w:rsidRPr="00C06A2C">
        <w:rPr>
          <w:rFonts w:ascii="Arial" w:eastAsia="ArialMT" w:hAnsi="Arial" w:cs="Arial"/>
          <w:sz w:val="22"/>
          <w:szCs w:val="22"/>
        </w:rPr>
        <w:t>An der Westküste der USA geht eine arc605 im Oregon Manufacturing Innovation Center (OMIC) in Betrieb. Das OMIC ist eine gemeinsam</w:t>
      </w:r>
      <w:r w:rsidR="00524DD4">
        <w:rPr>
          <w:rFonts w:ascii="Arial" w:eastAsia="ArialMT" w:hAnsi="Arial" w:cs="Arial"/>
          <w:sz w:val="22"/>
          <w:szCs w:val="22"/>
        </w:rPr>
        <w:t>e Forschungseinrichtung von 29</w:t>
      </w:r>
      <w:r w:rsidRPr="00C06A2C">
        <w:rPr>
          <w:rFonts w:ascii="Arial" w:eastAsia="ArialMT" w:hAnsi="Arial" w:cs="Arial"/>
          <w:sz w:val="22"/>
          <w:szCs w:val="22"/>
        </w:rPr>
        <w:t xml:space="preserve"> Industrieunternehmen, drei akademischen Einrichtungen sowie dem Bundesstaat Oregon</w:t>
      </w:r>
      <w:r w:rsidR="000E4E3A" w:rsidRPr="00C06A2C">
        <w:rPr>
          <w:rFonts w:ascii="Arial" w:eastAsia="ArialMT" w:hAnsi="Arial" w:cs="Arial"/>
          <w:sz w:val="22"/>
          <w:szCs w:val="22"/>
        </w:rPr>
        <w:t>. Es</w:t>
      </w:r>
      <w:r w:rsidRPr="00C06A2C">
        <w:rPr>
          <w:rFonts w:ascii="Arial" w:eastAsia="ArialMT" w:hAnsi="Arial" w:cs="Arial"/>
          <w:sz w:val="22"/>
          <w:szCs w:val="22"/>
        </w:rPr>
        <w:t xml:space="preserve"> bietet seinen Mitgliedern Unterstützung in Form von gemeinsamen Fertigungsprojekten. </w:t>
      </w:r>
      <w:r w:rsidR="00C06A2C" w:rsidRPr="00C06A2C">
        <w:rPr>
          <w:rFonts w:ascii="Arial" w:eastAsia="ArialMT" w:hAnsi="Arial" w:cs="Arial"/>
          <w:sz w:val="22"/>
          <w:szCs w:val="22"/>
        </w:rPr>
        <w:t xml:space="preserve">Die arc605 nimmt eine Schlüsselrolle im neuen OMIC-Center </w:t>
      </w:r>
      <w:r w:rsidR="00524DD4">
        <w:rPr>
          <w:rFonts w:ascii="Arial" w:eastAsia="ArialMT" w:hAnsi="Arial" w:cs="Arial"/>
          <w:sz w:val="22"/>
          <w:szCs w:val="22"/>
        </w:rPr>
        <w:t>mit seinem Schwerpunkt auf</w:t>
      </w:r>
      <w:r w:rsidR="00C06A2C" w:rsidRPr="00C06A2C">
        <w:rPr>
          <w:rFonts w:ascii="Arial" w:eastAsia="ArialMT" w:hAnsi="Arial" w:cs="Arial"/>
          <w:sz w:val="22"/>
          <w:szCs w:val="22"/>
        </w:rPr>
        <w:t xml:space="preserve"> </w:t>
      </w:r>
      <w:r w:rsidR="00524DD4">
        <w:rPr>
          <w:rFonts w:ascii="Arial" w:eastAsia="ArialMT" w:hAnsi="Arial" w:cs="Arial"/>
          <w:sz w:val="22"/>
          <w:szCs w:val="22"/>
        </w:rPr>
        <w:t xml:space="preserve">additive Fertigung </w:t>
      </w:r>
      <w:r w:rsidR="00C06A2C" w:rsidRPr="00C06A2C">
        <w:rPr>
          <w:rFonts w:ascii="Arial" w:eastAsia="ArialMT" w:hAnsi="Arial" w:cs="Arial"/>
          <w:sz w:val="22"/>
          <w:szCs w:val="22"/>
        </w:rPr>
        <w:t>ein.</w:t>
      </w:r>
      <w:r w:rsidR="00C06A2C">
        <w:rPr>
          <w:rFonts w:ascii="Arial" w:eastAsia="ArialMT" w:hAnsi="Arial" w:cs="Arial"/>
          <w:sz w:val="22"/>
          <w:szCs w:val="22"/>
        </w:rPr>
        <w:t xml:space="preserve"> </w:t>
      </w:r>
      <w:r w:rsidR="000F6C18">
        <w:rPr>
          <w:rFonts w:ascii="Arial" w:eastAsia="ArialMT" w:hAnsi="Arial" w:cs="Arial"/>
          <w:sz w:val="22"/>
          <w:szCs w:val="22"/>
        </w:rPr>
        <w:t>Hier entsteht d</w:t>
      </w:r>
      <w:r w:rsidR="000F6C18" w:rsidRPr="000F6C18">
        <w:rPr>
          <w:rFonts w:ascii="Arial" w:eastAsia="ArialMT" w:hAnsi="Arial" w:cs="Arial"/>
          <w:sz w:val="22"/>
          <w:szCs w:val="22"/>
        </w:rPr>
        <w:t xml:space="preserve">ie Möglichkeit für weitere Forschung im Bereich Rapid </w:t>
      </w:r>
      <w:proofErr w:type="spellStart"/>
      <w:r w:rsidR="000F6C18" w:rsidRPr="000F6C18">
        <w:rPr>
          <w:rFonts w:ascii="Arial" w:eastAsia="ArialMT" w:hAnsi="Arial" w:cs="Arial"/>
          <w:sz w:val="22"/>
          <w:szCs w:val="22"/>
        </w:rPr>
        <w:t>Tooling</w:t>
      </w:r>
      <w:proofErr w:type="spellEnd"/>
      <w:r w:rsidR="000F6C18" w:rsidRPr="000F6C18">
        <w:rPr>
          <w:rFonts w:ascii="Arial" w:eastAsia="ArialMT" w:hAnsi="Arial" w:cs="Arial"/>
          <w:sz w:val="22"/>
          <w:szCs w:val="22"/>
        </w:rPr>
        <w:t xml:space="preserve">; einem Bereich, der für einige der größten Forschungs- und Entwicklungspartner von OMIC, darunter Daimler Trucks North </w:t>
      </w:r>
      <w:proofErr w:type="spellStart"/>
      <w:r w:rsidR="000F6C18" w:rsidRPr="000F6C18">
        <w:rPr>
          <w:rFonts w:ascii="Arial" w:eastAsia="ArialMT" w:hAnsi="Arial" w:cs="Arial"/>
          <w:sz w:val="22"/>
          <w:szCs w:val="22"/>
        </w:rPr>
        <w:t>America</w:t>
      </w:r>
      <w:proofErr w:type="spellEnd"/>
      <w:r w:rsidR="000F6C18" w:rsidRPr="000F6C18">
        <w:rPr>
          <w:rFonts w:ascii="Arial" w:eastAsia="ArialMT" w:hAnsi="Arial" w:cs="Arial"/>
          <w:sz w:val="22"/>
          <w:szCs w:val="22"/>
        </w:rPr>
        <w:t xml:space="preserve">, LLC, von großer Bedeutung </w:t>
      </w:r>
      <w:proofErr w:type="spellStart"/>
      <w:r w:rsidR="000F6C18" w:rsidRPr="000F6C18">
        <w:rPr>
          <w:rFonts w:ascii="Arial" w:eastAsia="ArialMT" w:hAnsi="Arial" w:cs="Arial"/>
          <w:sz w:val="22"/>
          <w:szCs w:val="22"/>
        </w:rPr>
        <w:t>ist.</w:t>
      </w:r>
      <w:r w:rsidRPr="000F6C18">
        <w:rPr>
          <w:rFonts w:ascii="Arial" w:eastAsia="ArialMT" w:hAnsi="Arial" w:cs="Arial"/>
          <w:sz w:val="22"/>
          <w:szCs w:val="22"/>
        </w:rPr>
        <w:t>GEFERTEC</w:t>
      </w:r>
      <w:proofErr w:type="spellEnd"/>
      <w:r w:rsidRPr="000F6C18">
        <w:rPr>
          <w:rFonts w:ascii="Arial" w:eastAsia="ArialMT" w:hAnsi="Arial" w:cs="Arial"/>
          <w:sz w:val="22"/>
          <w:szCs w:val="22"/>
        </w:rPr>
        <w:t xml:space="preserve"> ist über eine OMIC-Mitgliedschaft in engem Austausch mit den potentiellen Anwendern.</w:t>
      </w:r>
    </w:p>
    <w:p w14:paraId="3075DC3A" w14:textId="06DD7415" w:rsidR="004F281A" w:rsidRPr="004F281A" w:rsidRDefault="004F281A" w:rsidP="00F95B56">
      <w:pPr>
        <w:spacing w:line="360" w:lineRule="auto"/>
        <w:rPr>
          <w:rFonts w:ascii="Arial" w:eastAsia="ArialMT" w:hAnsi="Arial" w:cs="Arial"/>
          <w:sz w:val="20"/>
          <w:szCs w:val="22"/>
        </w:rPr>
      </w:pPr>
      <w:r>
        <w:rPr>
          <w:rFonts w:ascii="Arial" w:hAnsi="Arial" w:cs="Arial"/>
          <w:sz w:val="22"/>
        </w:rPr>
        <w:lastRenderedPageBreak/>
        <w:t>A</w:t>
      </w:r>
      <w:r w:rsidRPr="004F281A">
        <w:rPr>
          <w:rFonts w:ascii="Arial" w:hAnsi="Arial" w:cs="Arial"/>
          <w:sz w:val="22"/>
        </w:rPr>
        <w:t xml:space="preserve">uch die </w:t>
      </w:r>
      <w:r w:rsidRPr="004F281A">
        <w:rPr>
          <w:rFonts w:ascii="Arial" w:hAnsi="Arial" w:cs="Arial"/>
          <w:b/>
          <w:bCs/>
          <w:sz w:val="22"/>
        </w:rPr>
        <w:t>Brandenburgische Technische Universität (BTU) Cottbus-Senftenberg</w:t>
      </w:r>
      <w:r w:rsidRPr="004F281A">
        <w:rPr>
          <w:rFonts w:ascii="Arial" w:hAnsi="Arial" w:cs="Arial"/>
          <w:sz w:val="22"/>
        </w:rPr>
        <w:t xml:space="preserve"> setzt künftig auf 3DMP® und bezieht von GEFERTEC eine arc605 für das vom Lehrstuhl Konstruktion und Fertigung koordinierte 3DLAB. Das 3DLAB Cottbus wird im Rahmen der Strukturwandel-Soforthilfemaßnahmen des Bundes gefördert. Es wird die durchgängige Analyse von Prozessketten der additiven Fertigung auf Basis von Draht und Pulver von der Werkstoffherstellung bis zum geprüften Bauteil ermöglichen. Zahlreiche regionale und überregionale Unternehmen greifen bereits heute in Kooperationsvorhaben auf die Kompetenzen und Infrastruktur des 3DLAB zurück. Die 3DMP® Technologie ist ein zentraler Baustein im Bereich der Draht-basierten additiven Fertigung und wird künftig neue Forschungsfelder u.a. in den Branchen Leichtbau, Bauwesen und Werkzeugbau eröffnen.</w:t>
      </w:r>
    </w:p>
    <w:p w14:paraId="348E7231" w14:textId="77777777" w:rsidR="004F281A" w:rsidRDefault="004F281A" w:rsidP="00F95B56">
      <w:pPr>
        <w:spacing w:line="360" w:lineRule="auto"/>
        <w:rPr>
          <w:rFonts w:ascii="Arial" w:eastAsia="ArialMT" w:hAnsi="Arial" w:cs="Arial"/>
          <w:sz w:val="22"/>
          <w:szCs w:val="22"/>
        </w:rPr>
      </w:pPr>
    </w:p>
    <w:p w14:paraId="5E9A723B" w14:textId="3C3D9A12" w:rsidR="00DE2940" w:rsidRPr="00DE2940" w:rsidRDefault="00DE2940" w:rsidP="00F95B56">
      <w:pPr>
        <w:spacing w:line="360" w:lineRule="auto"/>
        <w:rPr>
          <w:rFonts w:ascii="Arial" w:eastAsia="ArialMT" w:hAnsi="Arial" w:cs="Arial"/>
          <w:b/>
          <w:sz w:val="22"/>
          <w:szCs w:val="22"/>
        </w:rPr>
      </w:pPr>
      <w:r w:rsidRPr="00DE2940">
        <w:rPr>
          <w:rFonts w:ascii="Arial" w:eastAsia="ArialMT" w:hAnsi="Arial" w:cs="Arial"/>
          <w:b/>
          <w:sz w:val="22"/>
          <w:szCs w:val="22"/>
        </w:rPr>
        <w:t>Über 3DMP</w:t>
      </w:r>
      <w:r w:rsidRPr="00DE2940">
        <w:rPr>
          <w:rFonts w:ascii="Arial" w:eastAsia="ArialMT" w:hAnsi="Arial" w:cs="Arial"/>
          <w:b/>
          <w:sz w:val="22"/>
          <w:szCs w:val="22"/>
          <w:vertAlign w:val="superscript"/>
        </w:rPr>
        <w:t>®</w:t>
      </w:r>
    </w:p>
    <w:p w14:paraId="4BC586ED" w14:textId="65DB4FDE" w:rsidR="00275AFB" w:rsidRPr="00821439" w:rsidRDefault="001C29E5" w:rsidP="00790DC8">
      <w:pPr>
        <w:spacing w:line="360" w:lineRule="auto"/>
        <w:rPr>
          <w:rFonts w:ascii="Arial" w:hAnsi="Arial" w:cs="Arial"/>
          <w:sz w:val="22"/>
          <w:szCs w:val="22"/>
        </w:rPr>
      </w:pPr>
      <w:r w:rsidRPr="00821439">
        <w:rPr>
          <w:rFonts w:ascii="Arial" w:eastAsia="ArialMT" w:hAnsi="Arial" w:cs="Arial"/>
          <w:sz w:val="22"/>
          <w:szCs w:val="22"/>
        </w:rPr>
        <w:t>Das 3DMP</w:t>
      </w:r>
      <w:r w:rsidRPr="00D96329">
        <w:rPr>
          <w:rFonts w:ascii="Arial" w:eastAsia="ArialMT" w:hAnsi="Arial" w:cs="Arial"/>
          <w:sz w:val="22"/>
          <w:szCs w:val="22"/>
          <w:vertAlign w:val="superscript"/>
        </w:rPr>
        <w:t>®</w:t>
      </w:r>
      <w:r w:rsidRPr="00821439">
        <w:rPr>
          <w:rFonts w:ascii="Arial" w:eastAsia="ArialMT" w:hAnsi="Arial" w:cs="Arial"/>
          <w:sz w:val="22"/>
          <w:szCs w:val="22"/>
        </w:rPr>
        <w:t>-</w:t>
      </w:r>
      <w:r w:rsidRPr="00821439">
        <w:rPr>
          <w:rFonts w:ascii="Arial" w:hAnsi="Arial"/>
          <w:sz w:val="22"/>
          <w:szCs w:val="22"/>
        </w:rPr>
        <w:t>Verfahren</w:t>
      </w:r>
      <w:r w:rsidR="00790DC8">
        <w:rPr>
          <w:rFonts w:ascii="Arial" w:hAnsi="Arial"/>
          <w:sz w:val="22"/>
          <w:szCs w:val="22"/>
        </w:rPr>
        <w:t xml:space="preserve">, das in allen </w:t>
      </w:r>
      <w:proofErr w:type="spellStart"/>
      <w:r w:rsidR="00790DC8">
        <w:rPr>
          <w:rFonts w:ascii="Arial" w:hAnsi="Arial"/>
          <w:sz w:val="22"/>
          <w:szCs w:val="22"/>
        </w:rPr>
        <w:t>arc</w:t>
      </w:r>
      <w:proofErr w:type="spellEnd"/>
      <w:r w:rsidR="00790DC8">
        <w:rPr>
          <w:rFonts w:ascii="Arial" w:hAnsi="Arial"/>
          <w:sz w:val="22"/>
          <w:szCs w:val="22"/>
        </w:rPr>
        <w:t xml:space="preserve">-Maschinen von </w:t>
      </w:r>
      <w:r w:rsidR="00D96329">
        <w:rPr>
          <w:rFonts w:ascii="Arial" w:hAnsi="Arial"/>
          <w:sz w:val="22"/>
          <w:szCs w:val="22"/>
        </w:rPr>
        <w:t>GEFERTEC</w:t>
      </w:r>
      <w:r w:rsidR="00790DC8">
        <w:rPr>
          <w:rFonts w:ascii="Arial" w:hAnsi="Arial"/>
          <w:sz w:val="22"/>
          <w:szCs w:val="22"/>
        </w:rPr>
        <w:t xml:space="preserve"> zum Einsatz kommt, </w:t>
      </w:r>
      <w:r w:rsidRPr="00821439">
        <w:rPr>
          <w:rFonts w:ascii="Arial" w:hAnsi="Arial"/>
          <w:sz w:val="22"/>
          <w:szCs w:val="22"/>
        </w:rPr>
        <w:t xml:space="preserve">basiert auf erprobter </w:t>
      </w:r>
      <w:proofErr w:type="spellStart"/>
      <w:r w:rsidRPr="00821439">
        <w:rPr>
          <w:rFonts w:ascii="Arial" w:hAnsi="Arial"/>
          <w:sz w:val="22"/>
          <w:szCs w:val="22"/>
        </w:rPr>
        <w:t>Lichtbogenschweiß</w:t>
      </w:r>
      <w:r w:rsidR="00772568" w:rsidRPr="00821439">
        <w:rPr>
          <w:rFonts w:ascii="Arial" w:hAnsi="Arial"/>
          <w:sz w:val="22"/>
          <w:szCs w:val="22"/>
        </w:rPr>
        <w:softHyphen/>
      </w:r>
      <w:r w:rsidRPr="00821439">
        <w:rPr>
          <w:rFonts w:ascii="Arial" w:hAnsi="Arial"/>
          <w:sz w:val="22"/>
          <w:szCs w:val="22"/>
        </w:rPr>
        <w:t>technologie</w:t>
      </w:r>
      <w:proofErr w:type="spellEnd"/>
      <w:r w:rsidRPr="00821439">
        <w:rPr>
          <w:rFonts w:ascii="Arial" w:hAnsi="Arial"/>
          <w:sz w:val="22"/>
          <w:szCs w:val="22"/>
        </w:rPr>
        <w:t xml:space="preserve"> mit Draht als Ausgangsmaterial. </w:t>
      </w:r>
      <w:r w:rsidR="00D370A3" w:rsidRPr="00B6582C">
        <w:rPr>
          <w:rFonts w:ascii="Arial" w:hAnsi="Arial"/>
          <w:sz w:val="22"/>
          <w:szCs w:val="22"/>
        </w:rPr>
        <w:t xml:space="preserve">Es ist </w:t>
      </w:r>
      <w:r w:rsidR="00D370A3">
        <w:rPr>
          <w:rFonts w:ascii="Arial" w:hAnsi="Arial"/>
          <w:sz w:val="22"/>
          <w:szCs w:val="22"/>
        </w:rPr>
        <w:t>einfacher im Handling</w:t>
      </w:r>
      <w:r w:rsidR="00D370A3" w:rsidRPr="00B6582C">
        <w:rPr>
          <w:rFonts w:ascii="Arial" w:hAnsi="Arial"/>
          <w:sz w:val="22"/>
          <w:szCs w:val="22"/>
        </w:rPr>
        <w:t xml:space="preserve"> und schneller als 3D-Druck-Verfahren auf Pulverbasis</w:t>
      </w:r>
      <w:r w:rsidR="00D370A3">
        <w:rPr>
          <w:rFonts w:ascii="Arial" w:hAnsi="Arial"/>
          <w:sz w:val="22"/>
          <w:szCs w:val="22"/>
        </w:rPr>
        <w:t>. Z</w:t>
      </w:r>
      <w:r w:rsidR="00D370A3" w:rsidRPr="00B6582C">
        <w:rPr>
          <w:rFonts w:ascii="Arial" w:eastAsia="ArialMT" w:hAnsi="Arial" w:cs="Arial"/>
          <w:sz w:val="22"/>
          <w:szCs w:val="22"/>
        </w:rPr>
        <w:t>udem ist Draht für die meisten Standardwerkstoffe zu deutlich</w:t>
      </w:r>
      <w:r w:rsidR="00D370A3">
        <w:rPr>
          <w:rFonts w:ascii="Arial" w:eastAsia="ArialMT" w:hAnsi="Arial" w:cs="Arial"/>
          <w:sz w:val="22"/>
          <w:szCs w:val="22"/>
        </w:rPr>
        <w:t xml:space="preserve"> niedrigeren Preisen erhältlich</w:t>
      </w:r>
      <w:r w:rsidRPr="00821439">
        <w:rPr>
          <w:rFonts w:ascii="Arial" w:eastAsia="ArialMT" w:hAnsi="Arial" w:cs="Arial"/>
          <w:sz w:val="22"/>
          <w:szCs w:val="22"/>
        </w:rPr>
        <w:t xml:space="preserve">. </w:t>
      </w:r>
    </w:p>
    <w:p w14:paraId="14E44986" w14:textId="77777777" w:rsidR="005059B1" w:rsidRPr="00821439" w:rsidRDefault="005059B1" w:rsidP="00DE1560">
      <w:pPr>
        <w:suppressAutoHyphens w:val="0"/>
        <w:autoSpaceDE w:val="0"/>
        <w:spacing w:before="113" w:line="360" w:lineRule="auto"/>
        <w:jc w:val="both"/>
        <w:rPr>
          <w:rFonts w:ascii="Arial" w:eastAsia="ArialMT" w:hAnsi="Arial" w:cs="Arial"/>
          <w:b/>
          <w:sz w:val="22"/>
          <w:szCs w:val="22"/>
        </w:rPr>
      </w:pPr>
    </w:p>
    <w:p w14:paraId="314F726E" w14:textId="32C6B2EF" w:rsidR="00DE1560" w:rsidRPr="00821439" w:rsidRDefault="00DE1560" w:rsidP="00DE1560">
      <w:pPr>
        <w:suppressAutoHyphens w:val="0"/>
        <w:autoSpaceDE w:val="0"/>
        <w:spacing w:before="113" w:line="360" w:lineRule="auto"/>
        <w:jc w:val="both"/>
        <w:rPr>
          <w:rFonts w:ascii="Arial" w:hAnsi="Arial"/>
          <w:sz w:val="22"/>
          <w:szCs w:val="22"/>
        </w:rPr>
      </w:pPr>
      <w:r w:rsidRPr="00821439">
        <w:rPr>
          <w:rFonts w:ascii="Arial" w:hAnsi="Arial"/>
          <w:sz w:val="22"/>
          <w:szCs w:val="22"/>
        </w:rPr>
        <w:t>(</w:t>
      </w:r>
      <w:r w:rsidR="00710089">
        <w:rPr>
          <w:rFonts w:ascii="Arial" w:hAnsi="Arial"/>
          <w:sz w:val="22"/>
          <w:szCs w:val="22"/>
        </w:rPr>
        <w:t>3.049</w:t>
      </w:r>
      <w:r w:rsidRPr="00821439">
        <w:rPr>
          <w:rFonts w:ascii="Arial" w:hAnsi="Arial"/>
          <w:sz w:val="22"/>
          <w:szCs w:val="22"/>
        </w:rPr>
        <w:t xml:space="preserve"> Zeichen inkl. Leerzeichen)</w:t>
      </w:r>
    </w:p>
    <w:p w14:paraId="1599C183" w14:textId="5F601C2E" w:rsidR="00275AFB" w:rsidRDefault="00275AFB" w:rsidP="00BF67AF">
      <w:pPr>
        <w:spacing w:line="360" w:lineRule="auto"/>
        <w:rPr>
          <w:rFonts w:ascii="Arial" w:eastAsia="ArialMT" w:hAnsi="Arial" w:cs="Arial"/>
          <w:sz w:val="22"/>
          <w:szCs w:val="22"/>
        </w:rPr>
      </w:pPr>
    </w:p>
    <w:p w14:paraId="0CEE4EE3" w14:textId="1FF69B5D" w:rsidR="003A485B" w:rsidRPr="0022271C" w:rsidRDefault="003A485B" w:rsidP="003A485B">
      <w:pPr>
        <w:suppressAutoHyphens w:val="0"/>
        <w:autoSpaceDE w:val="0"/>
        <w:spacing w:before="113" w:line="360" w:lineRule="auto"/>
        <w:jc w:val="both"/>
        <w:rPr>
          <w:rFonts w:ascii="Verdana" w:eastAsia="ArialMT" w:hAnsi="Verdana" w:cs="Arial"/>
          <w:b/>
          <w:vanish/>
          <w:sz w:val="20"/>
          <w:szCs w:val="20"/>
        </w:rPr>
      </w:pPr>
      <w:r w:rsidRPr="000211C0">
        <w:rPr>
          <w:rFonts w:ascii="Verdana" w:eastAsia="ArialMT" w:hAnsi="Verdana" w:cs="Arial"/>
          <w:b/>
          <w:sz w:val="20"/>
          <w:szCs w:val="20"/>
        </w:rPr>
        <w:t>Foto</w:t>
      </w:r>
      <w:r>
        <w:rPr>
          <w:rFonts w:ascii="Verdana" w:eastAsia="ArialMT" w:hAnsi="Verdana" w:cs="Arial"/>
          <w:b/>
          <w:sz w:val="20"/>
          <w:szCs w:val="20"/>
        </w:rPr>
        <w:t>s: ©</w:t>
      </w:r>
      <w:r w:rsidRPr="000211C0">
        <w:rPr>
          <w:rFonts w:ascii="Verdana" w:eastAsia="ArialMT" w:hAnsi="Verdana" w:cs="Arial"/>
          <w:b/>
          <w:sz w:val="20"/>
          <w:szCs w:val="20"/>
        </w:rPr>
        <w:t xml:space="preserve"> </w:t>
      </w:r>
      <w:r>
        <w:rPr>
          <w:rFonts w:ascii="Verdana" w:eastAsia="ArialMT" w:hAnsi="Verdana" w:cs="Arial"/>
          <w:b/>
          <w:sz w:val="20"/>
          <w:szCs w:val="20"/>
        </w:rPr>
        <w:t xml:space="preserve">GEFERTEC </w:t>
      </w:r>
    </w:p>
    <w:p w14:paraId="13730288" w14:textId="5A28E88D" w:rsidR="003A485B" w:rsidRDefault="003A485B" w:rsidP="00BF67AF">
      <w:pPr>
        <w:spacing w:line="360" w:lineRule="auto"/>
        <w:rPr>
          <w:rFonts w:ascii="Arial" w:eastAsia="ArialMT" w:hAnsi="Arial" w:cs="Arial"/>
          <w:sz w:val="22"/>
          <w:szCs w:val="22"/>
        </w:rPr>
      </w:pPr>
    </w:p>
    <w:p w14:paraId="4FFCCE0B" w14:textId="238F68F0" w:rsidR="00AD652C" w:rsidRDefault="003A485B" w:rsidP="00BF67AF">
      <w:pPr>
        <w:spacing w:line="360" w:lineRule="auto"/>
        <w:rPr>
          <w:rFonts w:ascii="Arial" w:eastAsia="ArialMT" w:hAnsi="Arial" w:cs="Arial"/>
          <w:sz w:val="22"/>
          <w:szCs w:val="22"/>
        </w:rPr>
      </w:pPr>
      <w:r>
        <w:rPr>
          <w:rFonts w:ascii="Arial" w:eastAsia="ArialMT" w:hAnsi="Arial" w:cs="Arial"/>
          <w:sz w:val="22"/>
          <w:szCs w:val="22"/>
        </w:rPr>
        <w:br w:type="column"/>
      </w:r>
      <w:bookmarkStart w:id="0" w:name="_GoBack"/>
      <w:bookmarkEnd w:id="0"/>
      <w:r w:rsidR="00DE4406">
        <w:rPr>
          <w:rFonts w:ascii="Arial" w:eastAsia="ArialMT" w:hAnsi="Arial" w:cs="Arial"/>
          <w:noProof/>
          <w:sz w:val="22"/>
          <w:szCs w:val="22"/>
          <w:lang w:eastAsia="de-DE"/>
        </w:rPr>
        <w:lastRenderedPageBreak/>
        <w:drawing>
          <wp:inline distT="0" distB="0" distL="0" distR="0" wp14:anchorId="4FB980F9" wp14:editId="1A95BCBB">
            <wp:extent cx="2802835" cy="1893544"/>
            <wp:effectExtent l="19050" t="19050" r="17145" b="120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FERTEC_arc605_side.jpg"/>
                    <pic:cNvPicPr/>
                  </pic:nvPicPr>
                  <pic:blipFill rotWithShape="1">
                    <a:blip r:embed="rId9">
                      <a:extLst>
                        <a:ext uri="{28A0092B-C50C-407E-A947-70E740481C1C}">
                          <a14:useLocalDpi xmlns:a14="http://schemas.microsoft.com/office/drawing/2010/main" val="0"/>
                        </a:ext>
                      </a:extLst>
                    </a:blip>
                    <a:srcRect l="4445" r="14682"/>
                    <a:stretch/>
                  </pic:blipFill>
                  <pic:spPr bwMode="auto">
                    <a:xfrm>
                      <a:off x="0" y="0"/>
                      <a:ext cx="2809947" cy="189834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Pr="000211C0">
        <w:rPr>
          <w:rFonts w:ascii="Montserrat" w:hAnsi="Montserrat"/>
          <w:noProof/>
          <w:lang w:eastAsia="de-DE"/>
        </w:rPr>
        <mc:AlternateContent>
          <mc:Choice Requires="wps">
            <w:drawing>
              <wp:anchor distT="45720" distB="45720" distL="114300" distR="114300" simplePos="0" relativeHeight="251659264" behindDoc="0" locked="0" layoutInCell="1" allowOverlap="1" wp14:anchorId="5F0609B3" wp14:editId="17642E43">
                <wp:simplePos x="0" y="0"/>
                <wp:positionH relativeFrom="page">
                  <wp:align>right</wp:align>
                </wp:positionH>
                <wp:positionV relativeFrom="paragraph">
                  <wp:posOffset>-226944</wp:posOffset>
                </wp:positionV>
                <wp:extent cx="3700145" cy="838835"/>
                <wp:effectExtent l="0" t="0" r="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838835"/>
                        </a:xfrm>
                        <a:prstGeom prst="rect">
                          <a:avLst/>
                        </a:prstGeom>
                        <a:solidFill>
                          <a:srgbClr val="FFFFFF"/>
                        </a:solidFill>
                        <a:ln w="9525">
                          <a:noFill/>
                          <a:miter lim="800000"/>
                          <a:headEnd/>
                          <a:tailEnd/>
                        </a:ln>
                      </wps:spPr>
                      <wps:txbx>
                        <w:txbxContent>
                          <w:p w14:paraId="35DED92C" w14:textId="77777777" w:rsidR="0075682E" w:rsidRPr="000316AF" w:rsidRDefault="0075682E" w:rsidP="003A485B">
                            <w:pPr>
                              <w:pStyle w:val="Kommentartext"/>
                              <w:rPr>
                                <w:rFonts w:ascii="Verdana" w:hAnsi="Verdana"/>
                              </w:rPr>
                            </w:pPr>
                            <w:r w:rsidRPr="000316AF">
                              <w:rPr>
                                <w:rFonts w:ascii="Verdana" w:hAnsi="Verdana"/>
                                <w:b/>
                              </w:rPr>
                              <w:t xml:space="preserve">Bildunterschrift </w:t>
                            </w:r>
                          </w:p>
                          <w:p w14:paraId="0C4428EF" w14:textId="1A48910E" w:rsidR="0075682E" w:rsidRPr="003A485B" w:rsidRDefault="0075682E" w:rsidP="003A485B">
                            <w:pPr>
                              <w:suppressAutoHyphens w:val="0"/>
                              <w:rPr>
                                <w:rFonts w:ascii="Arial" w:hAnsi="Arial" w:cs="Arial"/>
                                <w:color w:val="000000"/>
                                <w:sz w:val="20"/>
                                <w:szCs w:val="20"/>
                                <w:lang w:eastAsia="de-DE"/>
                              </w:rPr>
                            </w:pPr>
                            <w:r>
                              <w:rPr>
                                <w:rFonts w:ascii="Arial" w:hAnsi="Arial" w:cs="Arial"/>
                                <w:color w:val="000000"/>
                                <w:sz w:val="20"/>
                                <w:szCs w:val="20"/>
                                <w:lang w:eastAsia="de-DE"/>
                              </w:rPr>
                              <w:t xml:space="preserve">Die arc605 von GEFERTEC erlaubt </w:t>
                            </w:r>
                            <w:r w:rsidRPr="003A485B">
                              <w:rPr>
                                <w:rFonts w:ascii="Arial" w:hAnsi="Arial" w:cs="Arial"/>
                                <w:color w:val="000000"/>
                                <w:sz w:val="20"/>
                                <w:szCs w:val="20"/>
                                <w:lang w:eastAsia="de-DE"/>
                              </w:rPr>
                              <w:t>mit 5-achsiger Bearbe</w:t>
                            </w:r>
                            <w:r w:rsidRPr="003A485B">
                              <w:rPr>
                                <w:rFonts w:ascii="Arial" w:hAnsi="Arial" w:cs="Arial"/>
                                <w:color w:val="000000"/>
                                <w:sz w:val="20"/>
                                <w:szCs w:val="20"/>
                                <w:lang w:eastAsia="de-DE"/>
                              </w:rPr>
                              <w:t>i</w:t>
                            </w:r>
                            <w:r w:rsidRPr="003A485B">
                              <w:rPr>
                                <w:rFonts w:ascii="Arial" w:hAnsi="Arial" w:cs="Arial"/>
                                <w:color w:val="000000"/>
                                <w:sz w:val="20"/>
                                <w:szCs w:val="20"/>
                                <w:lang w:eastAsia="de-DE"/>
                              </w:rPr>
                              <w:t>tung Bauteile mit einem Volumen bis zu 0,8m³ und einer Ma</w:t>
                            </w:r>
                            <w:r w:rsidRPr="003A485B">
                              <w:rPr>
                                <w:rFonts w:ascii="Arial" w:hAnsi="Arial" w:cs="Arial"/>
                                <w:color w:val="000000"/>
                                <w:sz w:val="20"/>
                                <w:szCs w:val="20"/>
                                <w:lang w:eastAsia="de-DE"/>
                              </w:rPr>
                              <w:t>s</w:t>
                            </w:r>
                            <w:r w:rsidRPr="003A485B">
                              <w:rPr>
                                <w:rFonts w:ascii="Arial" w:hAnsi="Arial" w:cs="Arial"/>
                                <w:color w:val="000000"/>
                                <w:sz w:val="20"/>
                                <w:szCs w:val="20"/>
                                <w:lang w:eastAsia="de-DE"/>
                              </w:rPr>
                              <w:t>sen von max. 500kg.</w:t>
                            </w:r>
                            <w:r>
                              <w:rPr>
                                <w:rFonts w:ascii="Arial" w:hAnsi="Arial" w:cs="Arial"/>
                                <w:color w:val="000000"/>
                                <w:sz w:val="20"/>
                                <w:szCs w:val="20"/>
                                <w:lang w:eastAsia="de-DE"/>
                              </w:rPr>
                              <w:t xml:space="preserve"> Jetzt geht je eine Maschine nach Oregon zu OMIC und an die BTU Cottbus-Senftenberg.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F0609B3" id="_x0000_t202" coordsize="21600,21600" o:spt="202" path="m,l,21600r21600,l21600,xe">
                <v:stroke joinstyle="miter"/>
                <v:path gradientshapeok="t" o:connecttype="rect"/>
              </v:shapetype>
              <v:shape id="Textfeld 2" o:spid="_x0000_s1026" type="#_x0000_t202" style="position:absolute;margin-left:240.15pt;margin-top:-17.85pt;width:291.35pt;height:68.65pt;z-index:2516592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" stroked="f">
                <v:textbox style="mso-fit-shape-to-text:t">
                  <w:txbxContent>
                    <w:p w14:paraId="35DED92C" w14:textId="77777777" w:rsidR="003A485B" w:rsidRPr="000316AF" w:rsidRDefault="003A485B" w:rsidP="003A485B">
                      <w:pPr>
                        <w:pStyle w:val="Kommentartext"/>
                        <w:rPr>
                          <w:rFonts w:ascii="Verdana" w:hAnsi="Verdana"/>
                        </w:rPr>
                      </w:pPr>
                      <w:r w:rsidRPr="000316AF">
                        <w:rPr>
                          <w:rFonts w:ascii="Verdana" w:hAnsi="Verdana"/>
                          <w:b/>
                        </w:rPr>
                        <w:t xml:space="preserve">Bildunterschrift </w:t>
                      </w:r>
                    </w:p>
                    <w:p w14:paraId="0C4428EF" w14:textId="1A48910E" w:rsidR="003A485B" w:rsidRPr="003A485B" w:rsidRDefault="003A485B" w:rsidP="003A485B">
                      <w:pPr>
                        <w:suppressAutoHyphens w:val="0"/>
                        <w:rPr>
                          <w:rFonts w:ascii="Arial" w:hAnsi="Arial" w:cs="Arial"/>
                          <w:color w:val="000000"/>
                          <w:sz w:val="20"/>
                          <w:szCs w:val="20"/>
                          <w:lang w:eastAsia="de-DE"/>
                        </w:rPr>
                      </w:pPr>
                      <w:r>
                        <w:rPr>
                          <w:rFonts w:ascii="Arial" w:hAnsi="Arial" w:cs="Arial"/>
                          <w:color w:val="000000"/>
                          <w:sz w:val="20"/>
                          <w:szCs w:val="20"/>
                          <w:lang w:eastAsia="de-DE"/>
                        </w:rPr>
                        <w:t xml:space="preserve">Die arc605 von GEFERTEC erlaubt </w:t>
                      </w:r>
                      <w:r w:rsidRPr="003A485B">
                        <w:rPr>
                          <w:rFonts w:ascii="Arial" w:hAnsi="Arial" w:cs="Arial"/>
                          <w:color w:val="000000"/>
                          <w:sz w:val="20"/>
                          <w:szCs w:val="20"/>
                          <w:lang w:eastAsia="de-DE"/>
                        </w:rPr>
                        <w:t>mit 5-achsiger Bearbeitung Bauteile mit einem Volumen bis zu 0,8m³ und einer Massen von max. 500kg.</w:t>
                      </w:r>
                      <w:r w:rsidR="00986460">
                        <w:rPr>
                          <w:rFonts w:ascii="Arial" w:hAnsi="Arial" w:cs="Arial"/>
                          <w:color w:val="000000"/>
                          <w:sz w:val="20"/>
                          <w:szCs w:val="20"/>
                          <w:lang w:eastAsia="de-DE"/>
                        </w:rPr>
                        <w:t xml:space="preserve"> Jetzt geht</w:t>
                      </w:r>
                      <w:r>
                        <w:rPr>
                          <w:rFonts w:ascii="Arial" w:hAnsi="Arial" w:cs="Arial"/>
                          <w:color w:val="000000"/>
                          <w:sz w:val="20"/>
                          <w:szCs w:val="20"/>
                          <w:lang w:eastAsia="de-DE"/>
                        </w:rPr>
                        <w:t xml:space="preserve"> je eine Maschine nach Oregon zu OMIC und an die BTU Cottbus-Senftenberg.</w:t>
                      </w:r>
                    </w:p>
                  </w:txbxContent>
                </v:textbox>
                <w10:wrap type="square" anchorx="page"/>
              </v:shape>
            </w:pict>
          </mc:Fallback>
        </mc:AlternateContent>
      </w:r>
    </w:p>
    <w:p w14:paraId="17A1D0A7" w14:textId="42546167" w:rsidR="00790DC8" w:rsidRDefault="00790DC8" w:rsidP="00BF67AF">
      <w:pPr>
        <w:spacing w:line="360" w:lineRule="auto"/>
        <w:rPr>
          <w:rFonts w:ascii="Arial" w:eastAsia="ArialMT" w:hAnsi="Arial" w:cs="Arial"/>
          <w:sz w:val="22"/>
          <w:szCs w:val="22"/>
        </w:rPr>
      </w:pPr>
    </w:p>
    <w:p w14:paraId="7D3958C4" w14:textId="5408F1E6" w:rsidR="003A485B" w:rsidRDefault="003A485B" w:rsidP="00BF67AF">
      <w:pPr>
        <w:spacing w:line="360" w:lineRule="auto"/>
        <w:rPr>
          <w:rFonts w:ascii="Arial" w:eastAsia="ArialMT" w:hAnsi="Arial" w:cs="Arial"/>
          <w:sz w:val="22"/>
          <w:szCs w:val="22"/>
        </w:rPr>
      </w:pPr>
    </w:p>
    <w:p w14:paraId="17552A76" w14:textId="7634EAAE" w:rsidR="003A485B" w:rsidRDefault="009A1D24" w:rsidP="00BF67AF">
      <w:pPr>
        <w:spacing w:line="360" w:lineRule="auto"/>
        <w:rPr>
          <w:rFonts w:ascii="Arial" w:eastAsia="ArialMT" w:hAnsi="Arial" w:cs="Arial"/>
          <w:sz w:val="22"/>
          <w:szCs w:val="22"/>
        </w:rPr>
      </w:pPr>
      <w:r w:rsidRPr="000211C0">
        <w:rPr>
          <w:rFonts w:ascii="Montserrat" w:hAnsi="Montserrat"/>
          <w:noProof/>
          <w:lang w:eastAsia="de-DE"/>
        </w:rPr>
        <mc:AlternateContent>
          <mc:Choice Requires="wps">
            <w:drawing>
              <wp:anchor distT="45720" distB="45720" distL="114300" distR="114300" simplePos="0" relativeHeight="251661312" behindDoc="0" locked="0" layoutInCell="1" allowOverlap="1" wp14:anchorId="68AC7941" wp14:editId="6396C6EE">
                <wp:simplePos x="0" y="0"/>
                <wp:positionH relativeFrom="page">
                  <wp:align>right</wp:align>
                </wp:positionH>
                <wp:positionV relativeFrom="paragraph">
                  <wp:posOffset>11734</wp:posOffset>
                </wp:positionV>
                <wp:extent cx="3700145" cy="83883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838835"/>
                        </a:xfrm>
                        <a:prstGeom prst="rect">
                          <a:avLst/>
                        </a:prstGeom>
                        <a:solidFill>
                          <a:srgbClr val="FFFFFF"/>
                        </a:solidFill>
                        <a:ln w="9525">
                          <a:noFill/>
                          <a:miter lim="800000"/>
                          <a:headEnd/>
                          <a:tailEnd/>
                        </a:ln>
                      </wps:spPr>
                      <wps:txbx>
                        <w:txbxContent>
                          <w:p w14:paraId="54167C75" w14:textId="77777777" w:rsidR="0075682E" w:rsidRPr="000316AF" w:rsidRDefault="0075682E" w:rsidP="009A1D24">
                            <w:pPr>
                              <w:pStyle w:val="Kommentartext"/>
                              <w:rPr>
                                <w:rFonts w:ascii="Verdana" w:hAnsi="Verdana"/>
                              </w:rPr>
                            </w:pPr>
                            <w:r w:rsidRPr="000316AF">
                              <w:rPr>
                                <w:rFonts w:ascii="Verdana" w:hAnsi="Verdana"/>
                                <w:b/>
                              </w:rPr>
                              <w:t xml:space="preserve">Bildunterschrift </w:t>
                            </w:r>
                          </w:p>
                          <w:p w14:paraId="7DB18245" w14:textId="61B82143" w:rsidR="0075682E" w:rsidRPr="003A485B" w:rsidRDefault="0075682E" w:rsidP="009A1D24">
                            <w:pPr>
                              <w:suppressAutoHyphens w:val="0"/>
                              <w:rPr>
                                <w:rFonts w:ascii="Arial" w:hAnsi="Arial" w:cs="Arial"/>
                                <w:color w:val="000000"/>
                                <w:sz w:val="20"/>
                                <w:szCs w:val="20"/>
                                <w:lang w:eastAsia="de-DE"/>
                              </w:rPr>
                            </w:pPr>
                            <w:r w:rsidRPr="00444D5B">
                              <w:rPr>
                                <w:rFonts w:ascii="Arial" w:hAnsi="Arial" w:cs="Arial"/>
                                <w:color w:val="000000"/>
                                <w:sz w:val="20"/>
                                <w:szCs w:val="20"/>
                                <w:lang w:eastAsia="de-DE"/>
                              </w:rPr>
                              <w:t xml:space="preserve">Ein Joint-Venture zwischen der Nanjing University </w:t>
                            </w:r>
                            <w:proofErr w:type="spellStart"/>
                            <w:r w:rsidRPr="00444D5B">
                              <w:rPr>
                                <w:rFonts w:ascii="Arial" w:hAnsi="Arial" w:cs="Arial"/>
                                <w:color w:val="000000"/>
                                <w:sz w:val="20"/>
                                <w:szCs w:val="20"/>
                                <w:lang w:eastAsia="de-DE"/>
                              </w:rPr>
                              <w:t>of</w:t>
                            </w:r>
                            <w:proofErr w:type="spellEnd"/>
                            <w:r w:rsidRPr="00444D5B">
                              <w:rPr>
                                <w:rFonts w:ascii="Arial" w:hAnsi="Arial" w:cs="Arial"/>
                                <w:color w:val="000000"/>
                                <w:sz w:val="20"/>
                                <w:szCs w:val="20"/>
                                <w:lang w:eastAsia="de-DE"/>
                              </w:rPr>
                              <w:t xml:space="preserve"> </w:t>
                            </w:r>
                            <w:proofErr w:type="spellStart"/>
                            <w:r w:rsidRPr="00444D5B">
                              <w:rPr>
                                <w:rFonts w:ascii="Arial" w:hAnsi="Arial" w:cs="Arial"/>
                                <w:color w:val="000000"/>
                                <w:sz w:val="20"/>
                                <w:szCs w:val="20"/>
                                <w:lang w:eastAsia="de-DE"/>
                              </w:rPr>
                              <w:t>Aerona</w:t>
                            </w:r>
                            <w:r w:rsidRPr="00444D5B">
                              <w:rPr>
                                <w:rFonts w:ascii="Arial" w:hAnsi="Arial" w:cs="Arial"/>
                                <w:color w:val="000000"/>
                                <w:sz w:val="20"/>
                                <w:szCs w:val="20"/>
                                <w:lang w:eastAsia="de-DE"/>
                              </w:rPr>
                              <w:t>u</w:t>
                            </w:r>
                            <w:r w:rsidRPr="00444D5B">
                              <w:rPr>
                                <w:rFonts w:ascii="Arial" w:hAnsi="Arial" w:cs="Arial"/>
                                <w:color w:val="000000"/>
                                <w:sz w:val="20"/>
                                <w:szCs w:val="20"/>
                                <w:lang w:eastAsia="de-DE"/>
                              </w:rPr>
                              <w:t>tics</w:t>
                            </w:r>
                            <w:proofErr w:type="spellEnd"/>
                            <w:r w:rsidRPr="00444D5B">
                              <w:rPr>
                                <w:rFonts w:ascii="Arial" w:hAnsi="Arial" w:cs="Arial"/>
                                <w:color w:val="000000"/>
                                <w:sz w:val="20"/>
                                <w:szCs w:val="20"/>
                                <w:lang w:eastAsia="de-DE"/>
                              </w:rPr>
                              <w:t xml:space="preserve"> </w:t>
                            </w:r>
                            <w:proofErr w:type="spellStart"/>
                            <w:r w:rsidRPr="00444D5B">
                              <w:rPr>
                                <w:rFonts w:ascii="Arial" w:hAnsi="Arial" w:cs="Arial"/>
                                <w:color w:val="000000"/>
                                <w:sz w:val="20"/>
                                <w:szCs w:val="20"/>
                                <w:lang w:eastAsia="de-DE"/>
                              </w:rPr>
                              <w:t>and</w:t>
                            </w:r>
                            <w:proofErr w:type="spellEnd"/>
                            <w:r w:rsidRPr="00444D5B">
                              <w:rPr>
                                <w:rFonts w:ascii="Arial" w:hAnsi="Arial" w:cs="Arial"/>
                                <w:color w:val="000000"/>
                                <w:sz w:val="20"/>
                                <w:szCs w:val="20"/>
                                <w:lang w:eastAsia="de-DE"/>
                              </w:rPr>
                              <w:t xml:space="preserve"> </w:t>
                            </w:r>
                            <w:proofErr w:type="spellStart"/>
                            <w:r w:rsidRPr="00444D5B">
                              <w:rPr>
                                <w:rFonts w:ascii="Arial" w:hAnsi="Arial" w:cs="Arial"/>
                                <w:color w:val="000000"/>
                                <w:sz w:val="20"/>
                                <w:szCs w:val="20"/>
                                <w:lang w:eastAsia="de-DE"/>
                              </w:rPr>
                              <w:t>Astronautics</w:t>
                            </w:r>
                            <w:proofErr w:type="spellEnd"/>
                            <w:r w:rsidRPr="00444D5B">
                              <w:rPr>
                                <w:rFonts w:ascii="Arial" w:hAnsi="Arial" w:cs="Arial"/>
                                <w:color w:val="000000"/>
                                <w:sz w:val="20"/>
                                <w:szCs w:val="20"/>
                                <w:lang w:eastAsia="de-DE"/>
                              </w:rPr>
                              <w:t xml:space="preserve"> und dem </w:t>
                            </w:r>
                            <w:proofErr w:type="spellStart"/>
                            <w:r w:rsidRPr="00444D5B">
                              <w:rPr>
                                <w:rFonts w:ascii="Arial" w:hAnsi="Arial" w:cs="Arial"/>
                                <w:color w:val="000000"/>
                                <w:sz w:val="20"/>
                                <w:szCs w:val="20"/>
                                <w:lang w:eastAsia="de-DE"/>
                              </w:rPr>
                              <w:t>Pukou</w:t>
                            </w:r>
                            <w:proofErr w:type="spellEnd"/>
                            <w:r w:rsidRPr="00444D5B">
                              <w:rPr>
                                <w:rFonts w:ascii="Arial" w:hAnsi="Arial" w:cs="Arial"/>
                                <w:color w:val="000000"/>
                                <w:sz w:val="20"/>
                                <w:szCs w:val="20"/>
                                <w:lang w:eastAsia="de-DE"/>
                              </w:rPr>
                              <w:t xml:space="preserve"> </w:t>
                            </w:r>
                            <w:proofErr w:type="spellStart"/>
                            <w:r w:rsidRPr="00444D5B">
                              <w:rPr>
                                <w:rFonts w:ascii="Arial" w:hAnsi="Arial" w:cs="Arial"/>
                                <w:color w:val="000000"/>
                                <w:sz w:val="20"/>
                                <w:szCs w:val="20"/>
                                <w:lang w:eastAsia="de-DE"/>
                              </w:rPr>
                              <w:t>Advanced</w:t>
                            </w:r>
                            <w:proofErr w:type="spellEnd"/>
                            <w:r w:rsidRPr="00444D5B">
                              <w:rPr>
                                <w:rFonts w:ascii="Arial" w:hAnsi="Arial" w:cs="Arial"/>
                                <w:color w:val="000000"/>
                                <w:sz w:val="20"/>
                                <w:szCs w:val="20"/>
                                <w:lang w:eastAsia="de-DE"/>
                              </w:rPr>
                              <w:t xml:space="preserve"> Manufa</w:t>
                            </w:r>
                            <w:r w:rsidRPr="00444D5B">
                              <w:rPr>
                                <w:rFonts w:ascii="Arial" w:hAnsi="Arial" w:cs="Arial"/>
                                <w:color w:val="000000"/>
                                <w:sz w:val="20"/>
                                <w:szCs w:val="20"/>
                                <w:lang w:eastAsia="de-DE"/>
                              </w:rPr>
                              <w:t>c</w:t>
                            </w:r>
                            <w:r w:rsidRPr="00444D5B">
                              <w:rPr>
                                <w:rFonts w:ascii="Arial" w:hAnsi="Arial" w:cs="Arial"/>
                                <w:color w:val="000000"/>
                                <w:sz w:val="20"/>
                                <w:szCs w:val="20"/>
                                <w:lang w:eastAsia="de-DE"/>
                              </w:rPr>
                              <w:t>turing Research Institute erwarb eine arc405 für Forschung</w:t>
                            </w:r>
                            <w:r w:rsidRPr="00444D5B">
                              <w:rPr>
                                <w:rFonts w:ascii="Arial" w:hAnsi="Arial" w:cs="Arial"/>
                                <w:color w:val="000000"/>
                                <w:sz w:val="20"/>
                                <w:szCs w:val="20"/>
                                <w:lang w:eastAsia="de-DE"/>
                              </w:rPr>
                              <w:t>s</w:t>
                            </w:r>
                            <w:r w:rsidRPr="00444D5B">
                              <w:rPr>
                                <w:rFonts w:ascii="Arial" w:hAnsi="Arial" w:cs="Arial"/>
                                <w:color w:val="000000"/>
                                <w:sz w:val="20"/>
                                <w:szCs w:val="20"/>
                                <w:lang w:eastAsia="de-DE"/>
                              </w:rPr>
                              <w:t>vorhaben im Bereich Luft- und Raumfahrt.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8AC7941" id="_x0000_s1027" type="#_x0000_t202" style="position:absolute;margin-left:240.15pt;margin-top:.9pt;width:291.35pt;height:68.65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" stroked="f">
                <v:textbox style="mso-fit-shape-to-text:t">
                  <w:txbxContent>
                    <w:p w14:paraId="54167C75" w14:textId="77777777" w:rsidR="009A1D24" w:rsidRPr="000316AF" w:rsidRDefault="009A1D24" w:rsidP="009A1D24">
                      <w:pPr>
                        <w:pStyle w:val="Kommentartext"/>
                        <w:rPr>
                          <w:rFonts w:ascii="Verdana" w:hAnsi="Verdana"/>
                        </w:rPr>
                      </w:pPr>
                      <w:r w:rsidRPr="000316AF">
                        <w:rPr>
                          <w:rFonts w:ascii="Verdana" w:hAnsi="Verdana"/>
                          <w:b/>
                        </w:rPr>
                        <w:t xml:space="preserve">Bildunterschrift </w:t>
                      </w:r>
                    </w:p>
                    <w:p w14:paraId="7DB18245" w14:textId="61B82143" w:rsidR="009A1D24" w:rsidRPr="003A485B" w:rsidRDefault="00444D5B" w:rsidP="009A1D24">
                      <w:pPr>
                        <w:suppressAutoHyphens w:val="0"/>
                        <w:rPr>
                          <w:rFonts w:ascii="Arial" w:hAnsi="Arial" w:cs="Arial"/>
                          <w:color w:val="000000"/>
                          <w:sz w:val="20"/>
                          <w:szCs w:val="20"/>
                          <w:lang w:eastAsia="de-DE"/>
                        </w:rPr>
                      </w:pPr>
                      <w:r w:rsidRPr="00444D5B">
                        <w:rPr>
                          <w:rFonts w:ascii="Arial" w:hAnsi="Arial" w:cs="Arial"/>
                          <w:color w:val="000000"/>
                          <w:sz w:val="20"/>
                          <w:szCs w:val="20"/>
                          <w:lang w:eastAsia="de-DE"/>
                        </w:rPr>
                        <w:t>Ein Joint-Venture zwischen der Nanjing University of Aeronautics and Astronautics und dem Pukou Advanced Manufacturing Research Institute erwarb eine arc405 für Forschungsvorhaben im Bereich Luft- und Raumfahrt.</w:t>
                      </w:r>
                    </w:p>
                  </w:txbxContent>
                </v:textbox>
                <w10:wrap type="square" anchorx="page"/>
              </v:shape>
            </w:pict>
          </mc:Fallback>
        </mc:AlternateContent>
      </w:r>
      <w:r w:rsidR="00085802">
        <w:rPr>
          <w:rFonts w:ascii="Arial" w:eastAsia="ArialMT" w:hAnsi="Arial" w:cs="Arial"/>
          <w:noProof/>
          <w:sz w:val="22"/>
          <w:szCs w:val="22"/>
          <w:lang w:eastAsia="de-DE"/>
        </w:rPr>
        <w:drawing>
          <wp:inline distT="0" distB="0" distL="0" distR="0" wp14:anchorId="7BDF2698" wp14:editId="2F34A0DF">
            <wp:extent cx="2803503" cy="2557117"/>
            <wp:effectExtent l="19050" t="19050" r="16510" b="152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5_voll_frontal_1.png"/>
                    <pic:cNvPicPr/>
                  </pic:nvPicPr>
                  <pic:blipFill rotWithShape="1">
                    <a:blip r:embed="rId10">
                      <a:extLst>
                        <a:ext uri="{28A0092B-C50C-407E-A947-70E740481C1C}">
                          <a14:useLocalDpi xmlns:a14="http://schemas.microsoft.com/office/drawing/2010/main" val="0"/>
                        </a:ext>
                      </a:extLst>
                    </a:blip>
                    <a:srcRect l="11053" r="10870" b="5046"/>
                    <a:stretch/>
                  </pic:blipFill>
                  <pic:spPr bwMode="auto">
                    <a:xfrm>
                      <a:off x="0" y="0"/>
                      <a:ext cx="2811776" cy="256466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94AADDC" w14:textId="77777777" w:rsidR="003A485B" w:rsidRPr="00821439" w:rsidRDefault="003A485B" w:rsidP="00BF67AF">
      <w:pPr>
        <w:spacing w:line="360" w:lineRule="auto"/>
        <w:rPr>
          <w:rFonts w:ascii="Arial" w:eastAsia="ArialMT" w:hAnsi="Arial" w:cs="Arial"/>
          <w:sz w:val="22"/>
          <w:szCs w:val="22"/>
        </w:rPr>
      </w:pPr>
    </w:p>
    <w:p w14:paraId="05ECFB1F" w14:textId="173B2545" w:rsidR="000E2E66" w:rsidRPr="00821439" w:rsidRDefault="000E2E66" w:rsidP="000E2E66">
      <w:pPr>
        <w:suppressAutoHyphens w:val="0"/>
        <w:autoSpaceDE w:val="0"/>
        <w:spacing w:before="113" w:line="360" w:lineRule="auto"/>
        <w:jc w:val="both"/>
        <w:rPr>
          <w:rFonts w:ascii="Arial" w:hAnsi="Arial"/>
          <w:b/>
          <w:sz w:val="22"/>
          <w:szCs w:val="22"/>
        </w:rPr>
      </w:pPr>
      <w:r w:rsidRPr="00821439">
        <w:rPr>
          <w:rFonts w:ascii="Arial" w:hAnsi="Arial"/>
          <w:b/>
          <w:sz w:val="22"/>
          <w:szCs w:val="22"/>
        </w:rPr>
        <w:t xml:space="preserve">Über </w:t>
      </w:r>
      <w:r w:rsidR="004175B2" w:rsidRPr="00821439">
        <w:rPr>
          <w:rFonts w:ascii="Arial" w:hAnsi="Arial"/>
          <w:b/>
          <w:sz w:val="22"/>
          <w:szCs w:val="22"/>
        </w:rPr>
        <w:t xml:space="preserve">die </w:t>
      </w:r>
      <w:r w:rsidR="00370446" w:rsidRPr="00821439">
        <w:rPr>
          <w:rFonts w:ascii="Arial" w:hAnsi="Arial"/>
          <w:b/>
          <w:sz w:val="22"/>
          <w:szCs w:val="22"/>
        </w:rPr>
        <w:t>GEFERTEC</w:t>
      </w:r>
      <w:r w:rsidR="004175B2" w:rsidRPr="00821439">
        <w:rPr>
          <w:rFonts w:ascii="Arial" w:hAnsi="Arial"/>
          <w:b/>
          <w:sz w:val="22"/>
          <w:szCs w:val="22"/>
        </w:rPr>
        <w:t xml:space="preserve"> GmbH</w:t>
      </w:r>
      <w:r w:rsidR="00E26F40" w:rsidRPr="00821439">
        <w:rPr>
          <w:rFonts w:ascii="Arial" w:hAnsi="Arial"/>
          <w:b/>
          <w:sz w:val="22"/>
          <w:szCs w:val="22"/>
        </w:rPr>
        <w:t xml:space="preserve"> </w:t>
      </w:r>
    </w:p>
    <w:p w14:paraId="3EFAB2C3" w14:textId="5B3238C8" w:rsidR="00524B40" w:rsidRPr="00821439" w:rsidRDefault="00524B40" w:rsidP="00524B40">
      <w:pPr>
        <w:suppressAutoHyphens w:val="0"/>
        <w:rPr>
          <w:sz w:val="20"/>
          <w:szCs w:val="20"/>
          <w:lang w:eastAsia="de-DE"/>
        </w:rPr>
      </w:pPr>
      <w:r w:rsidRPr="00821439">
        <w:rPr>
          <w:rFonts w:ascii="Arial" w:hAnsi="Arial" w:cs="Arial"/>
          <w:color w:val="000000"/>
          <w:sz w:val="20"/>
          <w:szCs w:val="20"/>
          <w:lang w:eastAsia="de-DE"/>
        </w:rPr>
        <w:t>GEFERTEC hat mit 3DMP® ein neues Verfahren für die Herstellung von meta</w:t>
      </w:r>
      <w:r w:rsidRPr="00821439">
        <w:rPr>
          <w:rFonts w:ascii="Arial" w:hAnsi="Arial" w:cs="Arial"/>
          <w:color w:val="000000"/>
          <w:sz w:val="20"/>
          <w:szCs w:val="20"/>
          <w:lang w:eastAsia="de-DE"/>
        </w:rPr>
        <w:t>l</w:t>
      </w:r>
      <w:r w:rsidRPr="00821439">
        <w:rPr>
          <w:rFonts w:ascii="Arial" w:hAnsi="Arial" w:cs="Arial"/>
          <w:color w:val="000000"/>
          <w:sz w:val="20"/>
          <w:szCs w:val="20"/>
          <w:lang w:eastAsia="de-DE"/>
        </w:rPr>
        <w:t>lischen Bauteilen entwickelt, das bislang unerreichte Möglichkeiten bietet. Als einziges Unternehmen weltweit bietet GEFERTEC dieses Verfahren in Form von modernen Produktionsmaschinen an. Das Unternehmen gehört zur mitte</w:t>
      </w:r>
      <w:r w:rsidRPr="00821439">
        <w:rPr>
          <w:rFonts w:ascii="Arial" w:hAnsi="Arial" w:cs="Arial"/>
          <w:color w:val="000000"/>
          <w:sz w:val="20"/>
          <w:szCs w:val="20"/>
          <w:lang w:eastAsia="de-DE"/>
        </w:rPr>
        <w:t>l</w:t>
      </w:r>
      <w:r w:rsidRPr="00821439">
        <w:rPr>
          <w:rFonts w:ascii="Arial" w:hAnsi="Arial" w:cs="Arial"/>
          <w:color w:val="000000"/>
          <w:sz w:val="20"/>
          <w:szCs w:val="20"/>
          <w:lang w:eastAsia="de-DE"/>
        </w:rPr>
        <w:t xml:space="preserve">ständischen </w:t>
      </w:r>
      <w:proofErr w:type="spellStart"/>
      <w:r w:rsidRPr="00821439">
        <w:rPr>
          <w:rFonts w:ascii="Arial" w:hAnsi="Arial" w:cs="Arial"/>
          <w:color w:val="000000"/>
          <w:sz w:val="20"/>
          <w:szCs w:val="20"/>
          <w:lang w:eastAsia="de-DE"/>
        </w:rPr>
        <w:t>Berlin.Industrial.Group</w:t>
      </w:r>
      <w:proofErr w:type="spellEnd"/>
      <w:r w:rsidRPr="00821439">
        <w:rPr>
          <w:rFonts w:ascii="Arial" w:hAnsi="Arial" w:cs="Arial"/>
          <w:color w:val="000000"/>
          <w:sz w:val="20"/>
          <w:szCs w:val="20"/>
          <w:lang w:eastAsia="de-DE"/>
        </w:rPr>
        <w:t>. (B.I.G.) mit Hauptsitz in B</w:t>
      </w:r>
      <w:r w:rsidR="00D370A3">
        <w:rPr>
          <w:rFonts w:ascii="Arial" w:hAnsi="Arial" w:cs="Arial"/>
          <w:color w:val="000000"/>
          <w:sz w:val="20"/>
          <w:szCs w:val="20"/>
          <w:lang w:eastAsia="de-DE"/>
        </w:rPr>
        <w:t>erlin</w:t>
      </w:r>
      <w:r w:rsidR="007A25A4">
        <w:rPr>
          <w:rFonts w:ascii="Arial" w:hAnsi="Arial" w:cs="Arial"/>
          <w:color w:val="000000"/>
          <w:sz w:val="20"/>
          <w:szCs w:val="20"/>
          <w:lang w:eastAsia="de-DE"/>
        </w:rPr>
        <w:t xml:space="preserve"> und</w:t>
      </w:r>
      <w:r w:rsidR="00445E17">
        <w:rPr>
          <w:rFonts w:ascii="Arial" w:hAnsi="Arial" w:cs="Arial"/>
          <w:color w:val="000000"/>
          <w:sz w:val="20"/>
          <w:szCs w:val="20"/>
          <w:lang w:eastAsia="de-DE"/>
        </w:rPr>
        <w:t xml:space="preserve"> rund 32</w:t>
      </w:r>
      <w:r w:rsidR="00D370A3">
        <w:rPr>
          <w:rFonts w:ascii="Arial" w:hAnsi="Arial" w:cs="Arial"/>
          <w:color w:val="000000"/>
          <w:sz w:val="20"/>
          <w:szCs w:val="20"/>
          <w:lang w:eastAsia="de-DE"/>
        </w:rPr>
        <w:t>0</w:t>
      </w:r>
      <w:r w:rsidRPr="00821439">
        <w:rPr>
          <w:rFonts w:ascii="Arial" w:hAnsi="Arial" w:cs="Arial"/>
          <w:color w:val="000000"/>
          <w:sz w:val="20"/>
          <w:szCs w:val="20"/>
          <w:lang w:eastAsia="de-DE"/>
        </w:rPr>
        <w:t xml:space="preserve"> Mitar</w:t>
      </w:r>
      <w:r w:rsidR="00D370A3">
        <w:rPr>
          <w:rFonts w:ascii="Arial" w:hAnsi="Arial" w:cs="Arial"/>
          <w:color w:val="000000"/>
          <w:sz w:val="20"/>
          <w:szCs w:val="20"/>
          <w:lang w:eastAsia="de-DE"/>
        </w:rPr>
        <w:t>beitern</w:t>
      </w:r>
      <w:r w:rsidRPr="00821439">
        <w:rPr>
          <w:rFonts w:ascii="Arial" w:hAnsi="Arial" w:cs="Arial"/>
          <w:color w:val="000000"/>
          <w:sz w:val="20"/>
          <w:szCs w:val="20"/>
          <w:lang w:eastAsia="de-DE"/>
        </w:rPr>
        <w:t>.</w:t>
      </w:r>
    </w:p>
    <w:p w14:paraId="1BAE32BA" w14:textId="77777777" w:rsidR="00E26F40" w:rsidRPr="00821439" w:rsidRDefault="00E26F40" w:rsidP="000E2E66">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strike/>
          <w:sz w:val="22"/>
        </w:rPr>
      </w:pPr>
    </w:p>
    <w:p w14:paraId="3CEF409A" w14:textId="77777777" w:rsidR="000E2E66" w:rsidRPr="00821439" w:rsidRDefault="000E2E66" w:rsidP="000E2E66">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sidRPr="00821439">
        <w:rPr>
          <w:rFonts w:ascii="Arial" w:hAnsi="Arial"/>
          <w:b/>
          <w:sz w:val="22"/>
        </w:rPr>
        <w:t>Abdruck kostenlos – Beleg erbeten.</w:t>
      </w:r>
    </w:p>
    <w:tbl>
      <w:tblPr>
        <w:tblW w:w="7797" w:type="dxa"/>
        <w:tblLayout w:type="fixed"/>
        <w:tblLook w:val="0000" w:firstRow="0" w:lastRow="0" w:firstColumn="0" w:lastColumn="0" w:noHBand="0" w:noVBand="0"/>
      </w:tblPr>
      <w:tblGrid>
        <w:gridCol w:w="3539"/>
        <w:gridCol w:w="4258"/>
      </w:tblGrid>
      <w:tr w:rsidR="000E2E66" w:rsidRPr="00821439" w14:paraId="0C718690" w14:textId="77777777" w:rsidTr="000E2E66">
        <w:trPr>
          <w:cantSplit/>
          <w:trHeight w:val="1149"/>
        </w:trPr>
        <w:tc>
          <w:tcPr>
            <w:tcW w:w="353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18E379A" w14:textId="77777777"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b/>
                <w:sz w:val="22"/>
              </w:rPr>
            </w:pPr>
            <w:r w:rsidRPr="00821439">
              <w:rPr>
                <w:rFonts w:ascii="Arial" w:hAnsi="Arial"/>
                <w:b/>
                <w:sz w:val="22"/>
              </w:rPr>
              <w:lastRenderedPageBreak/>
              <w:t>Redaktionsanfragen:</w:t>
            </w:r>
          </w:p>
          <w:p w14:paraId="07F7D8C1" w14:textId="77777777"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821439">
              <w:rPr>
                <w:rFonts w:ascii="Arial" w:hAnsi="Arial"/>
                <w:sz w:val="22"/>
              </w:rPr>
              <w:t>Jörg Lantzsch</w:t>
            </w:r>
          </w:p>
          <w:p w14:paraId="4A43145E" w14:textId="77777777"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821439">
              <w:rPr>
                <w:rFonts w:ascii="Arial" w:hAnsi="Arial"/>
                <w:sz w:val="22"/>
              </w:rPr>
              <w:t>Agentur Dr. Lantzsch</w:t>
            </w:r>
          </w:p>
          <w:p w14:paraId="0A713318" w14:textId="685D37B6" w:rsidR="000E2E66" w:rsidRPr="00821439" w:rsidRDefault="00CB0F34"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Pr>
                <w:rFonts w:ascii="Arial" w:hAnsi="Arial"/>
                <w:sz w:val="22"/>
              </w:rPr>
              <w:t>Schwalbacher Straße 74</w:t>
            </w:r>
          </w:p>
          <w:p w14:paraId="33C1C423" w14:textId="181F3FC0" w:rsidR="000E2E66" w:rsidRPr="00821439" w:rsidRDefault="00CB0F34"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Pr>
                <w:rFonts w:ascii="Arial" w:hAnsi="Arial"/>
                <w:sz w:val="22"/>
              </w:rPr>
              <w:t>65183</w:t>
            </w:r>
            <w:r w:rsidR="000E2E66" w:rsidRPr="00821439">
              <w:rPr>
                <w:rFonts w:ascii="Arial" w:hAnsi="Arial"/>
                <w:sz w:val="22"/>
              </w:rPr>
              <w:t xml:space="preserve"> Wiesbaden</w:t>
            </w:r>
          </w:p>
          <w:p w14:paraId="2B8E30D5" w14:textId="77777777"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821439">
              <w:rPr>
                <w:rFonts w:ascii="Arial" w:hAnsi="Arial"/>
                <w:sz w:val="22"/>
              </w:rPr>
              <w:t>Tel.: 0611-205 93 71</w:t>
            </w:r>
          </w:p>
          <w:p w14:paraId="08F4251D" w14:textId="77777777"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821439">
              <w:rPr>
                <w:rFonts w:ascii="Arial" w:hAnsi="Arial"/>
                <w:sz w:val="22"/>
              </w:rPr>
              <w:t>E-Mail: j.lantzsch@drlantzsch.de</w:t>
            </w:r>
          </w:p>
          <w:p w14:paraId="194072D3" w14:textId="77777777"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821439">
              <w:rPr>
                <w:rFonts w:ascii="Arial" w:hAnsi="Arial"/>
                <w:sz w:val="22"/>
              </w:rPr>
              <w:t>www.drlantzsch.de</w:t>
            </w:r>
          </w:p>
          <w:p w14:paraId="5881BF59" w14:textId="77777777"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pPr>
          </w:p>
        </w:tc>
        <w:tc>
          <w:tcPr>
            <w:tcW w:w="425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0496AA1A" w14:textId="77777777"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b/>
                <w:sz w:val="22"/>
              </w:rPr>
            </w:pPr>
            <w:r w:rsidRPr="00821439">
              <w:rPr>
                <w:rFonts w:ascii="Arial" w:hAnsi="Arial"/>
                <w:b/>
                <w:sz w:val="22"/>
              </w:rPr>
              <w:t>Leseranfragen:</w:t>
            </w:r>
          </w:p>
          <w:p w14:paraId="23086916" w14:textId="6DCCFFCE"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sidRPr="00821439">
              <w:rPr>
                <w:rFonts w:ascii="Arial" w:hAnsi="Arial"/>
                <w:sz w:val="22"/>
              </w:rPr>
              <w:t>G</w:t>
            </w:r>
            <w:r w:rsidR="00370446" w:rsidRPr="00821439">
              <w:rPr>
                <w:rFonts w:ascii="Arial" w:hAnsi="Arial"/>
                <w:sz w:val="22"/>
              </w:rPr>
              <w:t>EFERTEC</w:t>
            </w:r>
            <w:r w:rsidRPr="00821439">
              <w:rPr>
                <w:rFonts w:ascii="Arial" w:hAnsi="Arial"/>
                <w:sz w:val="22"/>
              </w:rPr>
              <w:t xml:space="preserve"> GmbH </w:t>
            </w:r>
          </w:p>
          <w:p w14:paraId="14B428F7" w14:textId="43519181" w:rsidR="000E2E66" w:rsidRPr="00821439" w:rsidRDefault="0037044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sidRPr="00821439">
              <w:rPr>
                <w:rFonts w:ascii="Arial" w:hAnsi="Arial"/>
                <w:sz w:val="22"/>
              </w:rPr>
              <w:t>Schwarze Pumpe Weg</w:t>
            </w:r>
            <w:r w:rsidR="000E2E66" w:rsidRPr="00821439">
              <w:rPr>
                <w:rFonts w:ascii="Arial" w:hAnsi="Arial"/>
                <w:sz w:val="22"/>
              </w:rPr>
              <w:t xml:space="preserve"> 1</w:t>
            </w:r>
            <w:r w:rsidRPr="00821439">
              <w:rPr>
                <w:rFonts w:ascii="Arial" w:hAnsi="Arial"/>
                <w:sz w:val="22"/>
              </w:rPr>
              <w:t>6</w:t>
            </w:r>
          </w:p>
          <w:p w14:paraId="5E945981" w14:textId="64F19FAA" w:rsidR="000E2E66" w:rsidRPr="00821439" w:rsidRDefault="0037044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sidRPr="00821439">
              <w:rPr>
                <w:rFonts w:ascii="Arial" w:hAnsi="Arial"/>
                <w:sz w:val="22"/>
              </w:rPr>
              <w:t>12681</w:t>
            </w:r>
            <w:r w:rsidR="000E2E66" w:rsidRPr="00821439">
              <w:rPr>
                <w:rFonts w:ascii="Arial" w:hAnsi="Arial"/>
                <w:sz w:val="22"/>
              </w:rPr>
              <w:t xml:space="preserve"> </w:t>
            </w:r>
            <w:r w:rsidRPr="00821439">
              <w:rPr>
                <w:rFonts w:ascii="Arial" w:hAnsi="Arial"/>
                <w:sz w:val="22"/>
              </w:rPr>
              <w:t>Berlin</w:t>
            </w:r>
          </w:p>
          <w:p w14:paraId="7C3A9887" w14:textId="232FAA3D"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sidRPr="00821439">
              <w:rPr>
                <w:rFonts w:ascii="Arial" w:hAnsi="Arial"/>
                <w:sz w:val="22"/>
              </w:rPr>
              <w:t xml:space="preserve">Tel.: </w:t>
            </w:r>
            <w:r w:rsidR="00370446" w:rsidRPr="00821439">
              <w:rPr>
                <w:rFonts w:ascii="Arial" w:hAnsi="Arial"/>
                <w:sz w:val="22"/>
              </w:rPr>
              <w:t>030</w:t>
            </w:r>
            <w:r w:rsidRPr="00821439">
              <w:rPr>
                <w:rFonts w:ascii="Arial" w:hAnsi="Arial"/>
                <w:sz w:val="22"/>
              </w:rPr>
              <w:t>-</w:t>
            </w:r>
            <w:r w:rsidR="00370446" w:rsidRPr="00821439">
              <w:rPr>
                <w:rFonts w:ascii="Arial" w:hAnsi="Arial"/>
                <w:sz w:val="22"/>
              </w:rPr>
              <w:t>912074-360</w:t>
            </w:r>
          </w:p>
          <w:p w14:paraId="6EFA7E1B" w14:textId="6A9CDB99" w:rsidR="000E2E66" w:rsidRPr="00821439" w:rsidRDefault="000E2E66" w:rsidP="000E2E6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sidRPr="00821439">
              <w:rPr>
                <w:rFonts w:ascii="Arial" w:hAnsi="Arial"/>
                <w:sz w:val="22"/>
              </w:rPr>
              <w:t>E-Mail: info@g</w:t>
            </w:r>
            <w:r w:rsidR="00370446" w:rsidRPr="00821439">
              <w:rPr>
                <w:rFonts w:ascii="Arial" w:hAnsi="Arial"/>
                <w:sz w:val="22"/>
              </w:rPr>
              <w:t>efertec</w:t>
            </w:r>
            <w:r w:rsidRPr="00821439">
              <w:rPr>
                <w:rFonts w:ascii="Arial" w:hAnsi="Arial"/>
                <w:sz w:val="22"/>
              </w:rPr>
              <w:t>.de</w:t>
            </w:r>
          </w:p>
          <w:p w14:paraId="1AC4D6CF" w14:textId="437555D1" w:rsidR="000E2E66" w:rsidRPr="00821439" w:rsidRDefault="00370446" w:rsidP="00370446">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sidRPr="00821439">
              <w:rPr>
                <w:rFonts w:ascii="Arial" w:hAnsi="Arial"/>
                <w:sz w:val="22"/>
              </w:rPr>
              <w:t>www.gefertec</w:t>
            </w:r>
            <w:r w:rsidR="000E2E66" w:rsidRPr="00821439">
              <w:rPr>
                <w:rFonts w:ascii="Arial" w:hAnsi="Arial"/>
                <w:sz w:val="22"/>
              </w:rPr>
              <w:t>.de</w:t>
            </w:r>
          </w:p>
        </w:tc>
      </w:tr>
    </w:tbl>
    <w:p w14:paraId="7A31A2E2" w14:textId="77777777" w:rsidR="00430ABF" w:rsidRPr="00821439" w:rsidRDefault="00430ABF" w:rsidP="00275AFB">
      <w:pPr>
        <w:suppressAutoHyphens w:val="0"/>
        <w:rPr>
          <w:rFonts w:ascii="Arial" w:hAnsi="Arial"/>
          <w:sz w:val="22"/>
          <w:szCs w:val="22"/>
        </w:rPr>
      </w:pPr>
    </w:p>
    <w:sectPr w:rsidR="00430ABF" w:rsidRPr="00821439" w:rsidSect="001B3752">
      <w:headerReference w:type="default" r:id="rId11"/>
      <w:footerReference w:type="default" r:id="rId12"/>
      <w:pgSz w:w="11905" w:h="16837"/>
      <w:pgMar w:top="2410" w:right="3402" w:bottom="1276" w:left="1418" w:header="680" w:footer="28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30694F" w16cid:durableId="21A5BAB2"/>
  <w16cid:commentId w16cid:paraId="50F464BF" w16cid:durableId="21A5BAB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BC2C6" w14:textId="77777777" w:rsidR="0075682E" w:rsidRDefault="0075682E">
      <w:r>
        <w:separator/>
      </w:r>
    </w:p>
  </w:endnote>
  <w:endnote w:type="continuationSeparator" w:id="0">
    <w:p w14:paraId="263D96C0" w14:textId="77777777" w:rsidR="0075682E" w:rsidRDefault="0075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MS Mincho">
    <w:altName w:val="MS Gothic"/>
    <w:panose1 w:val="00000000000000000000"/>
    <w:charset w:val="80"/>
    <w:family w:val="roman"/>
    <w:notTrueType/>
    <w:pitch w:val="fixed"/>
    <w:sig w:usb0="00000000"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ontserrat">
    <w:altName w:val="SignPainter-HouseScrip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0E71C" w14:textId="77777777" w:rsidR="0075682E" w:rsidRDefault="0075682E">
    <w:pPr>
      <w:pStyle w:val="Kopfzeile"/>
    </w:pPr>
  </w:p>
  <w:p w14:paraId="4CCEE4BA" w14:textId="77777777" w:rsidR="0075682E" w:rsidRDefault="0075682E">
    <w:pPr>
      <w:pStyle w:val="Kopfzeile"/>
    </w:pPr>
  </w:p>
  <w:p w14:paraId="38299F51" w14:textId="77777777" w:rsidR="0075682E" w:rsidRDefault="0075682E">
    <w:pPr>
      <w:pStyle w:val="Kopfzeile"/>
    </w:pPr>
  </w:p>
  <w:p w14:paraId="2FD1C7E9" w14:textId="77777777" w:rsidR="0075682E" w:rsidRDefault="0075682E">
    <w:pPr>
      <w:pStyle w:val="Kopfzeile"/>
    </w:pPr>
  </w:p>
  <w:p w14:paraId="1DEEF530" w14:textId="2A61AFA3" w:rsidR="0075682E" w:rsidRDefault="0075682E">
    <w:pPr>
      <w:pStyle w:val="Kopfzeile"/>
    </w:pPr>
    <w:r>
      <w:rPr>
        <w:rFonts w:ascii="Arial" w:hAnsi="Arial"/>
      </w:rPr>
      <w:tab/>
    </w:r>
    <w:r>
      <w:rPr>
        <w:rStyle w:val="Seitenzahl"/>
      </w:rPr>
      <w:fldChar w:fldCharType="begin"/>
    </w:r>
    <w:r>
      <w:rPr>
        <w:rStyle w:val="Seitenzahl"/>
      </w:rPr>
      <w:instrText xml:space="preserve"> PAGE </w:instrText>
    </w:r>
    <w:r>
      <w:rPr>
        <w:rStyle w:val="Seitenzahl"/>
      </w:rPr>
      <w:fldChar w:fldCharType="separate"/>
    </w:r>
    <w:r w:rsidR="00DE4406">
      <w:rPr>
        <w:rStyle w:val="Seitenzahl"/>
        <w:noProof/>
      </w:rPr>
      <w:t>1</w:t>
    </w:r>
    <w:r>
      <w:rPr>
        <w:rStyle w:val="Seitenzah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B9A41" w14:textId="77777777" w:rsidR="0075682E" w:rsidRDefault="0075682E">
      <w:r>
        <w:separator/>
      </w:r>
    </w:p>
  </w:footnote>
  <w:footnote w:type="continuationSeparator" w:id="0">
    <w:p w14:paraId="510B13C5" w14:textId="77777777" w:rsidR="0075682E" w:rsidRDefault="007568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6D971" w14:textId="509F3F74" w:rsidR="0075682E" w:rsidRDefault="0075682E" w:rsidP="00F56A1B">
    <w:pPr>
      <w:pStyle w:val="Kopfzeile"/>
      <w:tabs>
        <w:tab w:val="clear" w:pos="4536"/>
        <w:tab w:val="clear" w:pos="9072"/>
        <w:tab w:val="left" w:pos="5397"/>
      </w:tabs>
      <w:ind w:right="-1987"/>
      <w:rPr>
        <w:rFonts w:ascii="Arial" w:hAnsi="Arial" w:cs="Arial"/>
        <w:b/>
      </w:rPr>
    </w:pPr>
    <w:r w:rsidRPr="00EE4216">
      <w:rPr>
        <w:rFonts w:ascii="Arial" w:hAnsi="Arial" w:cs="Arial"/>
        <w:b/>
        <w:noProof/>
        <w:lang w:eastAsia="de-DE"/>
      </w:rPr>
      <w:drawing>
        <wp:anchor distT="0" distB="0" distL="114300" distR="114300" simplePos="0" relativeHeight="251658240" behindDoc="1" locked="0" layoutInCell="1" allowOverlap="1" wp14:anchorId="0D01BD20" wp14:editId="5A59FAE8">
          <wp:simplePos x="0" y="0"/>
          <wp:positionH relativeFrom="column">
            <wp:posOffset>2361170</wp:posOffset>
          </wp:positionH>
          <wp:positionV relativeFrom="paragraph">
            <wp:posOffset>-57400</wp:posOffset>
          </wp:positionV>
          <wp:extent cx="2253038" cy="288000"/>
          <wp:effectExtent l="0" t="0" r="0" b="0"/>
          <wp:wrapNone/>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EFERTEC.png"/>
                  <pic:cNvPicPr/>
                </pic:nvPicPr>
                <pic:blipFill rotWithShape="1">
                  <a:blip r:embed="rId1">
                    <a:extLst>
                      <a:ext uri="{28A0092B-C50C-407E-A947-70E740481C1C}">
                        <a14:useLocalDpi xmlns:a14="http://schemas.microsoft.com/office/drawing/2010/main" val="0"/>
                      </a:ext>
                    </a:extLst>
                  </a:blip>
                  <a:srcRect b="39203"/>
                  <a:stretch/>
                </pic:blipFill>
                <pic:spPr bwMode="auto">
                  <a:xfrm>
                    <a:off x="0" y="0"/>
                    <a:ext cx="2254046" cy="288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Pressemitteilung </w:t>
    </w:r>
    <w:r>
      <w:rPr>
        <w:rFonts w:ascii="Arial" w:hAnsi="Arial" w:cs="Arial"/>
        <w:b/>
      </w:rPr>
      <w:tab/>
    </w:r>
    <w:r>
      <w:rPr>
        <w:rFonts w:ascii="Arial" w:hAnsi="Arial" w:cs="Arial"/>
        <w:b/>
      </w:rPr>
      <w:br/>
      <w:t xml:space="preserve">GEFERTEC GmbH </w:t>
    </w:r>
  </w:p>
  <w:p w14:paraId="003094E7" w14:textId="77777777" w:rsidR="0075682E" w:rsidRDefault="0075682E">
    <w:pPr>
      <w:pStyle w:val="Kopfzeile"/>
      <w:ind w:right="12"/>
      <w:jc w:val="right"/>
    </w:pPr>
  </w:p>
  <w:p w14:paraId="0EC60EB4" w14:textId="77777777" w:rsidR="0075682E" w:rsidRDefault="0075682E" w:rsidP="002645BE">
    <w:pPr>
      <w:pStyle w:val="Kopfzeile"/>
      <w:ind w:firstLine="12"/>
      <w:jc w:val="right"/>
      <w:rPr>
        <w:rFonts w:ascii="Arial" w:hAnsi="Arial" w:cs="Arial"/>
        <w:sz w:val="20"/>
        <w:szCs w:val="20"/>
      </w:rPr>
    </w:pPr>
    <w:r>
      <w:rPr>
        <w:rFonts w:ascii="Arial" w:hAnsi="Arial" w:cs="Arial"/>
        <w:sz w:val="20"/>
        <w:szCs w:val="20"/>
      </w:rPr>
      <w:tab/>
    </w:r>
  </w:p>
  <w:p w14:paraId="62CD1504" w14:textId="6F64710B" w:rsidR="0075682E" w:rsidRDefault="0075682E" w:rsidP="002645BE">
    <w:pPr>
      <w:pStyle w:val="Kopfzeile"/>
      <w:ind w:firstLine="12"/>
      <w:jc w:val="right"/>
      <w:rPr>
        <w:rFonts w:ascii="Arial" w:hAnsi="Arial" w:cs="Arial"/>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5E1"/>
    <w:multiLevelType w:val="hybridMultilevel"/>
    <w:tmpl w:val="E3A24E0A"/>
    <w:lvl w:ilvl="0" w:tplc="9424BC9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5E50E5"/>
    <w:multiLevelType w:val="hybridMultilevel"/>
    <w:tmpl w:val="FDB25890"/>
    <w:lvl w:ilvl="0" w:tplc="359C17B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03F2BA4"/>
    <w:multiLevelType w:val="hybridMultilevel"/>
    <w:tmpl w:val="CD2CA340"/>
    <w:lvl w:ilvl="0" w:tplc="A8007A14">
      <w:start w:val="8"/>
      <w:numFmt w:val="bullet"/>
      <w:lvlText w:val="-"/>
      <w:lvlJc w:val="left"/>
      <w:pPr>
        <w:ind w:left="800" w:hanging="44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CEC3685"/>
    <w:multiLevelType w:val="hybridMultilevel"/>
    <w:tmpl w:val="EDC8B77E"/>
    <w:lvl w:ilvl="0" w:tplc="62967722">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isplayBackgroundShape/>
  <w:embedSystemFonts/>
  <w:proofState w:spelling="clean"/>
  <w:defaultTabStop w:val="708"/>
  <w:autoHyphenation/>
  <w:hyphenationZone w:val="284"/>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ABF"/>
    <w:rsid w:val="00006D22"/>
    <w:rsid w:val="00010291"/>
    <w:rsid w:val="00012C46"/>
    <w:rsid w:val="00016E29"/>
    <w:rsid w:val="00020722"/>
    <w:rsid w:val="00042165"/>
    <w:rsid w:val="000475C4"/>
    <w:rsid w:val="000738FD"/>
    <w:rsid w:val="0008537F"/>
    <w:rsid w:val="00085802"/>
    <w:rsid w:val="00095810"/>
    <w:rsid w:val="00097CFF"/>
    <w:rsid w:val="000B1392"/>
    <w:rsid w:val="000B4825"/>
    <w:rsid w:val="000C1142"/>
    <w:rsid w:val="000C6E76"/>
    <w:rsid w:val="000D1D29"/>
    <w:rsid w:val="000D72F7"/>
    <w:rsid w:val="000E2E66"/>
    <w:rsid w:val="000E4E3A"/>
    <w:rsid w:val="000F0FB5"/>
    <w:rsid w:val="000F6C18"/>
    <w:rsid w:val="001000F5"/>
    <w:rsid w:val="00114C54"/>
    <w:rsid w:val="00126DB9"/>
    <w:rsid w:val="001324D7"/>
    <w:rsid w:val="00147E9A"/>
    <w:rsid w:val="00151F68"/>
    <w:rsid w:val="00161BA3"/>
    <w:rsid w:val="00166E9C"/>
    <w:rsid w:val="00180D47"/>
    <w:rsid w:val="00190710"/>
    <w:rsid w:val="001942D5"/>
    <w:rsid w:val="0019470F"/>
    <w:rsid w:val="001B037B"/>
    <w:rsid w:val="001B1FE6"/>
    <w:rsid w:val="001B35DA"/>
    <w:rsid w:val="001B3752"/>
    <w:rsid w:val="001C1CDC"/>
    <w:rsid w:val="001C29E5"/>
    <w:rsid w:val="001C5A43"/>
    <w:rsid w:val="001E3FCF"/>
    <w:rsid w:val="001E49FC"/>
    <w:rsid w:val="001F73EF"/>
    <w:rsid w:val="00204A7C"/>
    <w:rsid w:val="00253AF7"/>
    <w:rsid w:val="002645BE"/>
    <w:rsid w:val="00275AFB"/>
    <w:rsid w:val="002831F2"/>
    <w:rsid w:val="002835CE"/>
    <w:rsid w:val="002A02CC"/>
    <w:rsid w:val="002B6E65"/>
    <w:rsid w:val="002C77A0"/>
    <w:rsid w:val="002E6930"/>
    <w:rsid w:val="0030022E"/>
    <w:rsid w:val="00304BB3"/>
    <w:rsid w:val="0031379F"/>
    <w:rsid w:val="00315311"/>
    <w:rsid w:val="003154B4"/>
    <w:rsid w:val="00323794"/>
    <w:rsid w:val="0032648D"/>
    <w:rsid w:val="003528DF"/>
    <w:rsid w:val="00370446"/>
    <w:rsid w:val="00371507"/>
    <w:rsid w:val="003749ED"/>
    <w:rsid w:val="00376B71"/>
    <w:rsid w:val="00385048"/>
    <w:rsid w:val="003A0119"/>
    <w:rsid w:val="003A1887"/>
    <w:rsid w:val="003A4778"/>
    <w:rsid w:val="003A485B"/>
    <w:rsid w:val="003A7924"/>
    <w:rsid w:val="003B0DEF"/>
    <w:rsid w:val="003B270D"/>
    <w:rsid w:val="003B324E"/>
    <w:rsid w:val="003C3BB2"/>
    <w:rsid w:val="003D363C"/>
    <w:rsid w:val="003D4E71"/>
    <w:rsid w:val="003D5034"/>
    <w:rsid w:val="003D6564"/>
    <w:rsid w:val="003D77D2"/>
    <w:rsid w:val="003F36F8"/>
    <w:rsid w:val="003F7488"/>
    <w:rsid w:val="0040598C"/>
    <w:rsid w:val="00406EDD"/>
    <w:rsid w:val="004150A6"/>
    <w:rsid w:val="0041708B"/>
    <w:rsid w:val="004175B2"/>
    <w:rsid w:val="00427A88"/>
    <w:rsid w:val="00430ABF"/>
    <w:rsid w:val="00431210"/>
    <w:rsid w:val="0043202F"/>
    <w:rsid w:val="004326C2"/>
    <w:rsid w:val="00437C1D"/>
    <w:rsid w:val="00444D5B"/>
    <w:rsid w:val="00445E17"/>
    <w:rsid w:val="00454C58"/>
    <w:rsid w:val="0045510B"/>
    <w:rsid w:val="004607F6"/>
    <w:rsid w:val="004970E4"/>
    <w:rsid w:val="004D4A2B"/>
    <w:rsid w:val="004E50E5"/>
    <w:rsid w:val="004E50F1"/>
    <w:rsid w:val="004F281A"/>
    <w:rsid w:val="00501D45"/>
    <w:rsid w:val="005059B1"/>
    <w:rsid w:val="0051256F"/>
    <w:rsid w:val="005177F2"/>
    <w:rsid w:val="00524B40"/>
    <w:rsid w:val="00524DD4"/>
    <w:rsid w:val="00531B8D"/>
    <w:rsid w:val="005404D1"/>
    <w:rsid w:val="005410B9"/>
    <w:rsid w:val="00551FF0"/>
    <w:rsid w:val="00555D0F"/>
    <w:rsid w:val="00556DE5"/>
    <w:rsid w:val="00557310"/>
    <w:rsid w:val="005674D0"/>
    <w:rsid w:val="00573EFA"/>
    <w:rsid w:val="00574EFD"/>
    <w:rsid w:val="00577C51"/>
    <w:rsid w:val="005A5BA6"/>
    <w:rsid w:val="005A5DDC"/>
    <w:rsid w:val="005C2BF7"/>
    <w:rsid w:val="005C36E0"/>
    <w:rsid w:val="005C51AA"/>
    <w:rsid w:val="005D4A71"/>
    <w:rsid w:val="005E2583"/>
    <w:rsid w:val="005E2A8E"/>
    <w:rsid w:val="005E3E4C"/>
    <w:rsid w:val="005F1CA3"/>
    <w:rsid w:val="0060083E"/>
    <w:rsid w:val="00600D2F"/>
    <w:rsid w:val="00625C1E"/>
    <w:rsid w:val="00633318"/>
    <w:rsid w:val="00640B67"/>
    <w:rsid w:val="00642244"/>
    <w:rsid w:val="00651DBC"/>
    <w:rsid w:val="00653E29"/>
    <w:rsid w:val="00662C10"/>
    <w:rsid w:val="00664AAB"/>
    <w:rsid w:val="0067085E"/>
    <w:rsid w:val="00681E65"/>
    <w:rsid w:val="006B43FD"/>
    <w:rsid w:val="006C320E"/>
    <w:rsid w:val="006C624D"/>
    <w:rsid w:val="006D20B3"/>
    <w:rsid w:val="006E39AA"/>
    <w:rsid w:val="006E7759"/>
    <w:rsid w:val="007047F8"/>
    <w:rsid w:val="00710089"/>
    <w:rsid w:val="0071135A"/>
    <w:rsid w:val="00724107"/>
    <w:rsid w:val="007431A8"/>
    <w:rsid w:val="007439DE"/>
    <w:rsid w:val="00743DCD"/>
    <w:rsid w:val="00744F87"/>
    <w:rsid w:val="0075682E"/>
    <w:rsid w:val="0076680F"/>
    <w:rsid w:val="00767CB3"/>
    <w:rsid w:val="00772568"/>
    <w:rsid w:val="00774725"/>
    <w:rsid w:val="00790BBD"/>
    <w:rsid w:val="00790DC8"/>
    <w:rsid w:val="00793AE2"/>
    <w:rsid w:val="0079623B"/>
    <w:rsid w:val="007A25A4"/>
    <w:rsid w:val="007A2B95"/>
    <w:rsid w:val="007A74F1"/>
    <w:rsid w:val="007B3364"/>
    <w:rsid w:val="007D1A6D"/>
    <w:rsid w:val="007E115E"/>
    <w:rsid w:val="007E1865"/>
    <w:rsid w:val="007E3DFC"/>
    <w:rsid w:val="007E4B34"/>
    <w:rsid w:val="008032DE"/>
    <w:rsid w:val="008073CE"/>
    <w:rsid w:val="00821439"/>
    <w:rsid w:val="00833893"/>
    <w:rsid w:val="008436CB"/>
    <w:rsid w:val="00847A7F"/>
    <w:rsid w:val="00863265"/>
    <w:rsid w:val="00870DD9"/>
    <w:rsid w:val="00871492"/>
    <w:rsid w:val="00874C2D"/>
    <w:rsid w:val="008852B4"/>
    <w:rsid w:val="00890F9A"/>
    <w:rsid w:val="00896CDF"/>
    <w:rsid w:val="008A417A"/>
    <w:rsid w:val="008A4BBC"/>
    <w:rsid w:val="008A6F4F"/>
    <w:rsid w:val="008C67EB"/>
    <w:rsid w:val="008D2168"/>
    <w:rsid w:val="008D2199"/>
    <w:rsid w:val="008D3A05"/>
    <w:rsid w:val="008D4FF6"/>
    <w:rsid w:val="008D6446"/>
    <w:rsid w:val="008F3A87"/>
    <w:rsid w:val="00902790"/>
    <w:rsid w:val="0092090D"/>
    <w:rsid w:val="0094286E"/>
    <w:rsid w:val="00943EBD"/>
    <w:rsid w:val="0096446A"/>
    <w:rsid w:val="009709AE"/>
    <w:rsid w:val="00986460"/>
    <w:rsid w:val="00986F69"/>
    <w:rsid w:val="00991384"/>
    <w:rsid w:val="00992026"/>
    <w:rsid w:val="009A1D24"/>
    <w:rsid w:val="009A3E52"/>
    <w:rsid w:val="009B341E"/>
    <w:rsid w:val="009B763C"/>
    <w:rsid w:val="009C1389"/>
    <w:rsid w:val="009C665E"/>
    <w:rsid w:val="009E205E"/>
    <w:rsid w:val="009E2116"/>
    <w:rsid w:val="009F31E4"/>
    <w:rsid w:val="00A02751"/>
    <w:rsid w:val="00A04560"/>
    <w:rsid w:val="00A05540"/>
    <w:rsid w:val="00A11B27"/>
    <w:rsid w:val="00A21FBC"/>
    <w:rsid w:val="00A245FA"/>
    <w:rsid w:val="00A735BC"/>
    <w:rsid w:val="00AB024F"/>
    <w:rsid w:val="00AB10AF"/>
    <w:rsid w:val="00AB5AEE"/>
    <w:rsid w:val="00AC14AF"/>
    <w:rsid w:val="00AC4CE1"/>
    <w:rsid w:val="00AC4F1C"/>
    <w:rsid w:val="00AD5A4B"/>
    <w:rsid w:val="00AD652C"/>
    <w:rsid w:val="00AE03BA"/>
    <w:rsid w:val="00AE139E"/>
    <w:rsid w:val="00AE2629"/>
    <w:rsid w:val="00AE6134"/>
    <w:rsid w:val="00AF1566"/>
    <w:rsid w:val="00B053AD"/>
    <w:rsid w:val="00B43766"/>
    <w:rsid w:val="00B50C66"/>
    <w:rsid w:val="00B56422"/>
    <w:rsid w:val="00B6582C"/>
    <w:rsid w:val="00B81E89"/>
    <w:rsid w:val="00B85314"/>
    <w:rsid w:val="00B94C6A"/>
    <w:rsid w:val="00BB465E"/>
    <w:rsid w:val="00BC16F8"/>
    <w:rsid w:val="00BC300B"/>
    <w:rsid w:val="00BE552C"/>
    <w:rsid w:val="00BF46C0"/>
    <w:rsid w:val="00BF67AF"/>
    <w:rsid w:val="00C001F2"/>
    <w:rsid w:val="00C01487"/>
    <w:rsid w:val="00C01986"/>
    <w:rsid w:val="00C05839"/>
    <w:rsid w:val="00C06A2C"/>
    <w:rsid w:val="00C138CF"/>
    <w:rsid w:val="00C16226"/>
    <w:rsid w:val="00C31DD3"/>
    <w:rsid w:val="00C34830"/>
    <w:rsid w:val="00C441FC"/>
    <w:rsid w:val="00C467FC"/>
    <w:rsid w:val="00C5380B"/>
    <w:rsid w:val="00C64537"/>
    <w:rsid w:val="00C7756F"/>
    <w:rsid w:val="00C860F9"/>
    <w:rsid w:val="00CA23B5"/>
    <w:rsid w:val="00CA48D9"/>
    <w:rsid w:val="00CB0F34"/>
    <w:rsid w:val="00CC07E4"/>
    <w:rsid w:val="00CC10F9"/>
    <w:rsid w:val="00CC5632"/>
    <w:rsid w:val="00CD59A4"/>
    <w:rsid w:val="00CE32BA"/>
    <w:rsid w:val="00CF10BA"/>
    <w:rsid w:val="00CF3455"/>
    <w:rsid w:val="00D12F44"/>
    <w:rsid w:val="00D27E10"/>
    <w:rsid w:val="00D27ED9"/>
    <w:rsid w:val="00D370A3"/>
    <w:rsid w:val="00D44B97"/>
    <w:rsid w:val="00D602D9"/>
    <w:rsid w:val="00D66A2A"/>
    <w:rsid w:val="00D8448A"/>
    <w:rsid w:val="00D858F2"/>
    <w:rsid w:val="00D875FC"/>
    <w:rsid w:val="00D9030E"/>
    <w:rsid w:val="00D9142A"/>
    <w:rsid w:val="00D96329"/>
    <w:rsid w:val="00D97AFB"/>
    <w:rsid w:val="00DA1E60"/>
    <w:rsid w:val="00DA6C2C"/>
    <w:rsid w:val="00DC096E"/>
    <w:rsid w:val="00DC5AFE"/>
    <w:rsid w:val="00DE1560"/>
    <w:rsid w:val="00DE2940"/>
    <w:rsid w:val="00DE4406"/>
    <w:rsid w:val="00E01315"/>
    <w:rsid w:val="00E01DD5"/>
    <w:rsid w:val="00E247B8"/>
    <w:rsid w:val="00E26F40"/>
    <w:rsid w:val="00E27D6A"/>
    <w:rsid w:val="00E306CE"/>
    <w:rsid w:val="00E513BD"/>
    <w:rsid w:val="00E57CD9"/>
    <w:rsid w:val="00E702D0"/>
    <w:rsid w:val="00E71C60"/>
    <w:rsid w:val="00E72A91"/>
    <w:rsid w:val="00E73898"/>
    <w:rsid w:val="00E8360B"/>
    <w:rsid w:val="00E8694E"/>
    <w:rsid w:val="00E954FA"/>
    <w:rsid w:val="00EB7462"/>
    <w:rsid w:val="00EC0DB9"/>
    <w:rsid w:val="00ED1FCD"/>
    <w:rsid w:val="00ED6EDE"/>
    <w:rsid w:val="00EE4216"/>
    <w:rsid w:val="00F105F9"/>
    <w:rsid w:val="00F10DBB"/>
    <w:rsid w:val="00F110F5"/>
    <w:rsid w:val="00F24B49"/>
    <w:rsid w:val="00F340B6"/>
    <w:rsid w:val="00F378CD"/>
    <w:rsid w:val="00F53E42"/>
    <w:rsid w:val="00F56A1B"/>
    <w:rsid w:val="00F640BA"/>
    <w:rsid w:val="00F656C3"/>
    <w:rsid w:val="00F70CD2"/>
    <w:rsid w:val="00F86C4B"/>
    <w:rsid w:val="00F91818"/>
    <w:rsid w:val="00F926CC"/>
    <w:rsid w:val="00F942DF"/>
    <w:rsid w:val="00F95B56"/>
    <w:rsid w:val="00FB06F6"/>
    <w:rsid w:val="00FC3511"/>
    <w:rsid w:val="00FD1C78"/>
    <w:rsid w:val="00FD3B3F"/>
    <w:rsid w:val="00FE367A"/>
    <w:rsid w:val="00FE7D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55175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lang w:eastAsia="ar-SA"/>
    </w:rPr>
  </w:style>
  <w:style w:type="paragraph" w:styleId="berschrift1">
    <w:name w:val="heading 1"/>
    <w:basedOn w:val="Standard"/>
    <w:next w:val="Standard"/>
    <w:link w:val="berschrift1Zeichen"/>
    <w:uiPriority w:val="9"/>
    <w:qFormat/>
    <w:rsid w:val="00BF67A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3">
    <w:name w:val="heading 3"/>
    <w:basedOn w:val="Standard"/>
    <w:next w:val="Standard"/>
    <w:link w:val="berschrift3Zeichen"/>
    <w:uiPriority w:val="9"/>
    <w:semiHidden/>
    <w:unhideWhenUsed/>
    <w:qFormat/>
    <w:rsid w:val="00FE367A"/>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Absatz-Standardschriftart2">
    <w:name w:val="Absatz-Standardschriftart2"/>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Absatz-Standardschriftart10">
    <w:name w:val="Absatz-Standardschriftart1"/>
  </w:style>
  <w:style w:type="character" w:styleId="Link">
    <w:name w:val="Hyperlink"/>
    <w:rPr>
      <w:color w:val="0000FF"/>
      <w:u w:val="single"/>
    </w:rPr>
  </w:style>
  <w:style w:type="character" w:styleId="Seitenzahl">
    <w:name w:val="page number"/>
    <w:basedOn w:val="Absatz-Standardschriftart10"/>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3">
    <w:name w:val="Beschriftung3"/>
    <w:basedOn w:val="Standard"/>
    <w:pPr>
      <w:suppressLineNumbers/>
      <w:spacing w:before="120" w:after="120"/>
    </w:pPr>
    <w:rPr>
      <w:rFonts w:ascii="Arial (W1)" w:hAnsi="Arial (W1)" w:cs="Tahoma"/>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ascii="Arial (W1)" w:hAnsi="Arial (W1)" w:cs="Tahoma"/>
      <w:i/>
      <w:iCs/>
    </w:r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59"/>
    <w:rsid w:val="00430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1">
    <w:name w:val="Standard1"/>
    <w:rsid w:val="00B43766"/>
    <w:pPr>
      <w:suppressAutoHyphens/>
    </w:pPr>
    <w:rPr>
      <w:rFonts w:eastAsia="ヒラギノ角ゴ Pro W3"/>
      <w:color w:val="000000"/>
      <w:sz w:val="24"/>
    </w:rPr>
  </w:style>
  <w:style w:type="paragraph" w:styleId="Sprechblasentext">
    <w:name w:val="Balloon Text"/>
    <w:basedOn w:val="Standard"/>
    <w:link w:val="SprechblasentextZeichen"/>
    <w:uiPriority w:val="99"/>
    <w:semiHidden/>
    <w:unhideWhenUsed/>
    <w:rsid w:val="00166E9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166E9C"/>
    <w:rPr>
      <w:rFonts w:ascii="Lucida Grande" w:hAnsi="Lucida Grande"/>
      <w:sz w:val="18"/>
      <w:szCs w:val="18"/>
      <w:lang w:eastAsia="ar-SA"/>
    </w:rPr>
  </w:style>
  <w:style w:type="character" w:styleId="Kommentarzeichen">
    <w:name w:val="annotation reference"/>
    <w:basedOn w:val="Absatzstandardschriftart"/>
    <w:uiPriority w:val="99"/>
    <w:semiHidden/>
    <w:unhideWhenUsed/>
    <w:rsid w:val="00DA6C2C"/>
    <w:rPr>
      <w:sz w:val="16"/>
      <w:szCs w:val="16"/>
    </w:rPr>
  </w:style>
  <w:style w:type="paragraph" w:styleId="Kommentartext">
    <w:name w:val="annotation text"/>
    <w:basedOn w:val="Standard"/>
    <w:link w:val="KommentartextZeichen"/>
    <w:uiPriority w:val="99"/>
    <w:semiHidden/>
    <w:unhideWhenUsed/>
    <w:rsid w:val="00DA6C2C"/>
    <w:rPr>
      <w:sz w:val="20"/>
      <w:szCs w:val="20"/>
    </w:rPr>
  </w:style>
  <w:style w:type="character" w:customStyle="1" w:styleId="KommentartextZeichen">
    <w:name w:val="Kommentartext Zeichen"/>
    <w:basedOn w:val="Absatzstandardschriftart"/>
    <w:link w:val="Kommentartext"/>
    <w:uiPriority w:val="99"/>
    <w:semiHidden/>
    <w:rsid w:val="00DA6C2C"/>
    <w:rPr>
      <w:lang w:eastAsia="ar-SA"/>
    </w:rPr>
  </w:style>
  <w:style w:type="paragraph" w:styleId="Kommentarthema">
    <w:name w:val="annotation subject"/>
    <w:basedOn w:val="Kommentartext"/>
    <w:next w:val="Kommentartext"/>
    <w:link w:val="KommentarthemaZeichen"/>
    <w:uiPriority w:val="99"/>
    <w:semiHidden/>
    <w:unhideWhenUsed/>
    <w:rsid w:val="00DA6C2C"/>
    <w:rPr>
      <w:b/>
      <w:bCs/>
    </w:rPr>
  </w:style>
  <w:style w:type="character" w:customStyle="1" w:styleId="KommentarthemaZeichen">
    <w:name w:val="Kommentarthema Zeichen"/>
    <w:basedOn w:val="KommentartextZeichen"/>
    <w:link w:val="Kommentarthema"/>
    <w:uiPriority w:val="99"/>
    <w:semiHidden/>
    <w:rsid w:val="00DA6C2C"/>
    <w:rPr>
      <w:b/>
      <w:bCs/>
      <w:lang w:eastAsia="ar-SA"/>
    </w:rPr>
  </w:style>
  <w:style w:type="character" w:customStyle="1" w:styleId="apple-converted-space">
    <w:name w:val="apple-converted-space"/>
    <w:basedOn w:val="Absatzstandardschriftart"/>
    <w:rsid w:val="001E3FCF"/>
  </w:style>
  <w:style w:type="paragraph" w:styleId="StandardWeb">
    <w:name w:val="Normal (Web)"/>
    <w:basedOn w:val="Standard"/>
    <w:uiPriority w:val="99"/>
    <w:semiHidden/>
    <w:unhideWhenUsed/>
    <w:rsid w:val="001E3FCF"/>
    <w:pPr>
      <w:suppressAutoHyphens w:val="0"/>
      <w:spacing w:before="100" w:beforeAutospacing="1" w:after="100" w:afterAutospacing="1"/>
    </w:pPr>
    <w:rPr>
      <w:sz w:val="20"/>
      <w:szCs w:val="20"/>
      <w:lang w:eastAsia="de-DE"/>
    </w:rPr>
  </w:style>
  <w:style w:type="character" w:styleId="Betont">
    <w:name w:val="Strong"/>
    <w:basedOn w:val="Absatzstandardschriftart"/>
    <w:uiPriority w:val="22"/>
    <w:qFormat/>
    <w:rsid w:val="00743DCD"/>
    <w:rPr>
      <w:b/>
      <w:bCs/>
    </w:rPr>
  </w:style>
  <w:style w:type="paragraph" w:styleId="Listenabsatz">
    <w:name w:val="List Paragraph"/>
    <w:basedOn w:val="Standard"/>
    <w:uiPriority w:val="34"/>
    <w:qFormat/>
    <w:rsid w:val="002B6E65"/>
    <w:pPr>
      <w:ind w:left="720"/>
      <w:contextualSpacing/>
    </w:pPr>
  </w:style>
  <w:style w:type="character" w:customStyle="1" w:styleId="berschrift1Zeichen">
    <w:name w:val="Überschrift 1 Zeichen"/>
    <w:basedOn w:val="Absatzstandardschriftart"/>
    <w:link w:val="berschrift1"/>
    <w:uiPriority w:val="9"/>
    <w:rsid w:val="00BF67AF"/>
    <w:rPr>
      <w:rFonts w:asciiTheme="majorHAnsi" w:eastAsiaTheme="majorEastAsia" w:hAnsiTheme="majorHAnsi" w:cstheme="majorBidi"/>
      <w:b/>
      <w:bCs/>
      <w:color w:val="345A8A" w:themeColor="accent1" w:themeShade="B5"/>
      <w:sz w:val="32"/>
      <w:szCs w:val="32"/>
      <w:lang w:eastAsia="ar-SA"/>
    </w:rPr>
  </w:style>
  <w:style w:type="paragraph" w:styleId="Untertitel">
    <w:name w:val="Subtitle"/>
    <w:basedOn w:val="Standard"/>
    <w:next w:val="Standard"/>
    <w:link w:val="UntertitelZeichen"/>
    <w:uiPriority w:val="11"/>
    <w:qFormat/>
    <w:rsid w:val="008073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eichen">
    <w:name w:val="Untertitel Zeichen"/>
    <w:basedOn w:val="Absatzstandardschriftart"/>
    <w:link w:val="Untertitel"/>
    <w:uiPriority w:val="11"/>
    <w:rsid w:val="008073CE"/>
    <w:rPr>
      <w:rFonts w:asciiTheme="minorHAnsi" w:eastAsiaTheme="minorEastAsia" w:hAnsiTheme="minorHAnsi" w:cstheme="minorBidi"/>
      <w:color w:val="5A5A5A" w:themeColor="text1" w:themeTint="A5"/>
      <w:spacing w:val="15"/>
      <w:sz w:val="22"/>
      <w:szCs w:val="22"/>
      <w:lang w:eastAsia="ar-SA"/>
    </w:rPr>
  </w:style>
  <w:style w:type="character" w:customStyle="1" w:styleId="berschrift3Zeichen">
    <w:name w:val="Überschrift 3 Zeichen"/>
    <w:basedOn w:val="Absatzstandardschriftart"/>
    <w:link w:val="berschrift3"/>
    <w:uiPriority w:val="9"/>
    <w:semiHidden/>
    <w:rsid w:val="00FE367A"/>
    <w:rPr>
      <w:rFonts w:asciiTheme="majorHAnsi" w:eastAsiaTheme="majorEastAsia" w:hAnsiTheme="majorHAnsi" w:cstheme="majorBidi"/>
      <w:color w:val="243F60" w:themeColor="accent1" w:themeShade="7F"/>
      <w:sz w:val="24"/>
      <w:szCs w:val="24"/>
      <w:lang w:eastAsia="ar-SA"/>
    </w:rPr>
  </w:style>
  <w:style w:type="character" w:customStyle="1" w:styleId="NichtaufgelsteErwhnung1">
    <w:name w:val="Nicht aufgelöste Erwähnung1"/>
    <w:basedOn w:val="Absatzstandardschriftart"/>
    <w:uiPriority w:val="99"/>
    <w:semiHidden/>
    <w:unhideWhenUsed/>
    <w:rsid w:val="00FE367A"/>
    <w:rPr>
      <w:color w:val="605E5C"/>
      <w:shd w:val="clear" w:color="auto" w:fill="E1DFDD"/>
    </w:rPr>
  </w:style>
  <w:style w:type="character" w:styleId="GesichteterLink">
    <w:name w:val="FollowedHyperlink"/>
    <w:basedOn w:val="Absatzstandardschriftart"/>
    <w:uiPriority w:val="99"/>
    <w:semiHidden/>
    <w:unhideWhenUsed/>
    <w:rsid w:val="005059B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lang w:eastAsia="ar-SA"/>
    </w:rPr>
  </w:style>
  <w:style w:type="paragraph" w:styleId="berschrift1">
    <w:name w:val="heading 1"/>
    <w:basedOn w:val="Standard"/>
    <w:next w:val="Standard"/>
    <w:link w:val="berschrift1Zeichen"/>
    <w:uiPriority w:val="9"/>
    <w:qFormat/>
    <w:rsid w:val="00BF67A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3">
    <w:name w:val="heading 3"/>
    <w:basedOn w:val="Standard"/>
    <w:next w:val="Standard"/>
    <w:link w:val="berschrift3Zeichen"/>
    <w:uiPriority w:val="9"/>
    <w:semiHidden/>
    <w:unhideWhenUsed/>
    <w:qFormat/>
    <w:rsid w:val="00FE367A"/>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Absatz-Standardschriftart2">
    <w:name w:val="Absatz-Standardschriftart2"/>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Absatz-Standardschriftart10">
    <w:name w:val="Absatz-Standardschriftart1"/>
  </w:style>
  <w:style w:type="character" w:styleId="Link">
    <w:name w:val="Hyperlink"/>
    <w:rPr>
      <w:color w:val="0000FF"/>
      <w:u w:val="single"/>
    </w:rPr>
  </w:style>
  <w:style w:type="character" w:styleId="Seitenzahl">
    <w:name w:val="page number"/>
    <w:basedOn w:val="Absatz-Standardschriftart10"/>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3">
    <w:name w:val="Beschriftung3"/>
    <w:basedOn w:val="Standard"/>
    <w:pPr>
      <w:suppressLineNumbers/>
      <w:spacing w:before="120" w:after="120"/>
    </w:pPr>
    <w:rPr>
      <w:rFonts w:ascii="Arial (W1)" w:hAnsi="Arial (W1)" w:cs="Tahoma"/>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ascii="Arial (W1)" w:hAnsi="Arial (W1)" w:cs="Tahoma"/>
      <w:i/>
      <w:iCs/>
    </w:r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59"/>
    <w:rsid w:val="00430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1">
    <w:name w:val="Standard1"/>
    <w:rsid w:val="00B43766"/>
    <w:pPr>
      <w:suppressAutoHyphens/>
    </w:pPr>
    <w:rPr>
      <w:rFonts w:eastAsia="ヒラギノ角ゴ Pro W3"/>
      <w:color w:val="000000"/>
      <w:sz w:val="24"/>
    </w:rPr>
  </w:style>
  <w:style w:type="paragraph" w:styleId="Sprechblasentext">
    <w:name w:val="Balloon Text"/>
    <w:basedOn w:val="Standard"/>
    <w:link w:val="SprechblasentextZeichen"/>
    <w:uiPriority w:val="99"/>
    <w:semiHidden/>
    <w:unhideWhenUsed/>
    <w:rsid w:val="00166E9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166E9C"/>
    <w:rPr>
      <w:rFonts w:ascii="Lucida Grande" w:hAnsi="Lucida Grande"/>
      <w:sz w:val="18"/>
      <w:szCs w:val="18"/>
      <w:lang w:eastAsia="ar-SA"/>
    </w:rPr>
  </w:style>
  <w:style w:type="character" w:styleId="Kommentarzeichen">
    <w:name w:val="annotation reference"/>
    <w:basedOn w:val="Absatzstandardschriftart"/>
    <w:uiPriority w:val="99"/>
    <w:semiHidden/>
    <w:unhideWhenUsed/>
    <w:rsid w:val="00DA6C2C"/>
    <w:rPr>
      <w:sz w:val="16"/>
      <w:szCs w:val="16"/>
    </w:rPr>
  </w:style>
  <w:style w:type="paragraph" w:styleId="Kommentartext">
    <w:name w:val="annotation text"/>
    <w:basedOn w:val="Standard"/>
    <w:link w:val="KommentartextZeichen"/>
    <w:uiPriority w:val="99"/>
    <w:semiHidden/>
    <w:unhideWhenUsed/>
    <w:rsid w:val="00DA6C2C"/>
    <w:rPr>
      <w:sz w:val="20"/>
      <w:szCs w:val="20"/>
    </w:rPr>
  </w:style>
  <w:style w:type="character" w:customStyle="1" w:styleId="KommentartextZeichen">
    <w:name w:val="Kommentartext Zeichen"/>
    <w:basedOn w:val="Absatzstandardschriftart"/>
    <w:link w:val="Kommentartext"/>
    <w:uiPriority w:val="99"/>
    <w:semiHidden/>
    <w:rsid w:val="00DA6C2C"/>
    <w:rPr>
      <w:lang w:eastAsia="ar-SA"/>
    </w:rPr>
  </w:style>
  <w:style w:type="paragraph" w:styleId="Kommentarthema">
    <w:name w:val="annotation subject"/>
    <w:basedOn w:val="Kommentartext"/>
    <w:next w:val="Kommentartext"/>
    <w:link w:val="KommentarthemaZeichen"/>
    <w:uiPriority w:val="99"/>
    <w:semiHidden/>
    <w:unhideWhenUsed/>
    <w:rsid w:val="00DA6C2C"/>
    <w:rPr>
      <w:b/>
      <w:bCs/>
    </w:rPr>
  </w:style>
  <w:style w:type="character" w:customStyle="1" w:styleId="KommentarthemaZeichen">
    <w:name w:val="Kommentarthema Zeichen"/>
    <w:basedOn w:val="KommentartextZeichen"/>
    <w:link w:val="Kommentarthema"/>
    <w:uiPriority w:val="99"/>
    <w:semiHidden/>
    <w:rsid w:val="00DA6C2C"/>
    <w:rPr>
      <w:b/>
      <w:bCs/>
      <w:lang w:eastAsia="ar-SA"/>
    </w:rPr>
  </w:style>
  <w:style w:type="character" w:customStyle="1" w:styleId="apple-converted-space">
    <w:name w:val="apple-converted-space"/>
    <w:basedOn w:val="Absatzstandardschriftart"/>
    <w:rsid w:val="001E3FCF"/>
  </w:style>
  <w:style w:type="paragraph" w:styleId="StandardWeb">
    <w:name w:val="Normal (Web)"/>
    <w:basedOn w:val="Standard"/>
    <w:uiPriority w:val="99"/>
    <w:semiHidden/>
    <w:unhideWhenUsed/>
    <w:rsid w:val="001E3FCF"/>
    <w:pPr>
      <w:suppressAutoHyphens w:val="0"/>
      <w:spacing w:before="100" w:beforeAutospacing="1" w:after="100" w:afterAutospacing="1"/>
    </w:pPr>
    <w:rPr>
      <w:sz w:val="20"/>
      <w:szCs w:val="20"/>
      <w:lang w:eastAsia="de-DE"/>
    </w:rPr>
  </w:style>
  <w:style w:type="character" w:styleId="Betont">
    <w:name w:val="Strong"/>
    <w:basedOn w:val="Absatzstandardschriftart"/>
    <w:uiPriority w:val="22"/>
    <w:qFormat/>
    <w:rsid w:val="00743DCD"/>
    <w:rPr>
      <w:b/>
      <w:bCs/>
    </w:rPr>
  </w:style>
  <w:style w:type="paragraph" w:styleId="Listenabsatz">
    <w:name w:val="List Paragraph"/>
    <w:basedOn w:val="Standard"/>
    <w:uiPriority w:val="34"/>
    <w:qFormat/>
    <w:rsid w:val="002B6E65"/>
    <w:pPr>
      <w:ind w:left="720"/>
      <w:contextualSpacing/>
    </w:pPr>
  </w:style>
  <w:style w:type="character" w:customStyle="1" w:styleId="berschrift1Zeichen">
    <w:name w:val="Überschrift 1 Zeichen"/>
    <w:basedOn w:val="Absatzstandardschriftart"/>
    <w:link w:val="berschrift1"/>
    <w:uiPriority w:val="9"/>
    <w:rsid w:val="00BF67AF"/>
    <w:rPr>
      <w:rFonts w:asciiTheme="majorHAnsi" w:eastAsiaTheme="majorEastAsia" w:hAnsiTheme="majorHAnsi" w:cstheme="majorBidi"/>
      <w:b/>
      <w:bCs/>
      <w:color w:val="345A8A" w:themeColor="accent1" w:themeShade="B5"/>
      <w:sz w:val="32"/>
      <w:szCs w:val="32"/>
      <w:lang w:eastAsia="ar-SA"/>
    </w:rPr>
  </w:style>
  <w:style w:type="paragraph" w:styleId="Untertitel">
    <w:name w:val="Subtitle"/>
    <w:basedOn w:val="Standard"/>
    <w:next w:val="Standard"/>
    <w:link w:val="UntertitelZeichen"/>
    <w:uiPriority w:val="11"/>
    <w:qFormat/>
    <w:rsid w:val="008073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eichen">
    <w:name w:val="Untertitel Zeichen"/>
    <w:basedOn w:val="Absatzstandardschriftart"/>
    <w:link w:val="Untertitel"/>
    <w:uiPriority w:val="11"/>
    <w:rsid w:val="008073CE"/>
    <w:rPr>
      <w:rFonts w:asciiTheme="minorHAnsi" w:eastAsiaTheme="minorEastAsia" w:hAnsiTheme="minorHAnsi" w:cstheme="minorBidi"/>
      <w:color w:val="5A5A5A" w:themeColor="text1" w:themeTint="A5"/>
      <w:spacing w:val="15"/>
      <w:sz w:val="22"/>
      <w:szCs w:val="22"/>
      <w:lang w:eastAsia="ar-SA"/>
    </w:rPr>
  </w:style>
  <w:style w:type="character" w:customStyle="1" w:styleId="berschrift3Zeichen">
    <w:name w:val="Überschrift 3 Zeichen"/>
    <w:basedOn w:val="Absatzstandardschriftart"/>
    <w:link w:val="berschrift3"/>
    <w:uiPriority w:val="9"/>
    <w:semiHidden/>
    <w:rsid w:val="00FE367A"/>
    <w:rPr>
      <w:rFonts w:asciiTheme="majorHAnsi" w:eastAsiaTheme="majorEastAsia" w:hAnsiTheme="majorHAnsi" w:cstheme="majorBidi"/>
      <w:color w:val="243F60" w:themeColor="accent1" w:themeShade="7F"/>
      <w:sz w:val="24"/>
      <w:szCs w:val="24"/>
      <w:lang w:eastAsia="ar-SA"/>
    </w:rPr>
  </w:style>
  <w:style w:type="character" w:customStyle="1" w:styleId="NichtaufgelsteErwhnung1">
    <w:name w:val="Nicht aufgelöste Erwähnung1"/>
    <w:basedOn w:val="Absatzstandardschriftart"/>
    <w:uiPriority w:val="99"/>
    <w:semiHidden/>
    <w:unhideWhenUsed/>
    <w:rsid w:val="00FE367A"/>
    <w:rPr>
      <w:color w:val="605E5C"/>
      <w:shd w:val="clear" w:color="auto" w:fill="E1DFDD"/>
    </w:rPr>
  </w:style>
  <w:style w:type="character" w:styleId="GesichteterLink">
    <w:name w:val="FollowedHyperlink"/>
    <w:basedOn w:val="Absatzstandardschriftart"/>
    <w:uiPriority w:val="99"/>
    <w:semiHidden/>
    <w:unhideWhenUsed/>
    <w:rsid w:val="005059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0417">
      <w:bodyDiv w:val="1"/>
      <w:marLeft w:val="0"/>
      <w:marRight w:val="0"/>
      <w:marTop w:val="0"/>
      <w:marBottom w:val="0"/>
      <w:divBdr>
        <w:top w:val="none" w:sz="0" w:space="0" w:color="auto"/>
        <w:left w:val="none" w:sz="0" w:space="0" w:color="auto"/>
        <w:bottom w:val="none" w:sz="0" w:space="0" w:color="auto"/>
        <w:right w:val="none" w:sz="0" w:space="0" w:color="auto"/>
      </w:divBdr>
    </w:div>
    <w:div w:id="63987512">
      <w:bodyDiv w:val="1"/>
      <w:marLeft w:val="0"/>
      <w:marRight w:val="0"/>
      <w:marTop w:val="0"/>
      <w:marBottom w:val="0"/>
      <w:divBdr>
        <w:top w:val="none" w:sz="0" w:space="0" w:color="auto"/>
        <w:left w:val="none" w:sz="0" w:space="0" w:color="auto"/>
        <w:bottom w:val="none" w:sz="0" w:space="0" w:color="auto"/>
        <w:right w:val="none" w:sz="0" w:space="0" w:color="auto"/>
      </w:divBdr>
    </w:div>
    <w:div w:id="133912355">
      <w:bodyDiv w:val="1"/>
      <w:marLeft w:val="0"/>
      <w:marRight w:val="0"/>
      <w:marTop w:val="0"/>
      <w:marBottom w:val="0"/>
      <w:divBdr>
        <w:top w:val="none" w:sz="0" w:space="0" w:color="auto"/>
        <w:left w:val="none" w:sz="0" w:space="0" w:color="auto"/>
        <w:bottom w:val="none" w:sz="0" w:space="0" w:color="auto"/>
        <w:right w:val="none" w:sz="0" w:space="0" w:color="auto"/>
      </w:divBdr>
    </w:div>
    <w:div w:id="149253665">
      <w:bodyDiv w:val="1"/>
      <w:marLeft w:val="0"/>
      <w:marRight w:val="0"/>
      <w:marTop w:val="0"/>
      <w:marBottom w:val="0"/>
      <w:divBdr>
        <w:top w:val="none" w:sz="0" w:space="0" w:color="auto"/>
        <w:left w:val="none" w:sz="0" w:space="0" w:color="auto"/>
        <w:bottom w:val="none" w:sz="0" w:space="0" w:color="auto"/>
        <w:right w:val="none" w:sz="0" w:space="0" w:color="auto"/>
      </w:divBdr>
    </w:div>
    <w:div w:id="164905511">
      <w:bodyDiv w:val="1"/>
      <w:marLeft w:val="0"/>
      <w:marRight w:val="0"/>
      <w:marTop w:val="0"/>
      <w:marBottom w:val="0"/>
      <w:divBdr>
        <w:top w:val="none" w:sz="0" w:space="0" w:color="auto"/>
        <w:left w:val="none" w:sz="0" w:space="0" w:color="auto"/>
        <w:bottom w:val="none" w:sz="0" w:space="0" w:color="auto"/>
        <w:right w:val="none" w:sz="0" w:space="0" w:color="auto"/>
      </w:divBdr>
    </w:div>
    <w:div w:id="213663367">
      <w:bodyDiv w:val="1"/>
      <w:marLeft w:val="0"/>
      <w:marRight w:val="0"/>
      <w:marTop w:val="0"/>
      <w:marBottom w:val="0"/>
      <w:divBdr>
        <w:top w:val="none" w:sz="0" w:space="0" w:color="auto"/>
        <w:left w:val="none" w:sz="0" w:space="0" w:color="auto"/>
        <w:bottom w:val="none" w:sz="0" w:space="0" w:color="auto"/>
        <w:right w:val="none" w:sz="0" w:space="0" w:color="auto"/>
      </w:divBdr>
    </w:div>
    <w:div w:id="344526968">
      <w:bodyDiv w:val="1"/>
      <w:marLeft w:val="0"/>
      <w:marRight w:val="0"/>
      <w:marTop w:val="0"/>
      <w:marBottom w:val="0"/>
      <w:divBdr>
        <w:top w:val="none" w:sz="0" w:space="0" w:color="auto"/>
        <w:left w:val="none" w:sz="0" w:space="0" w:color="auto"/>
        <w:bottom w:val="none" w:sz="0" w:space="0" w:color="auto"/>
        <w:right w:val="none" w:sz="0" w:space="0" w:color="auto"/>
      </w:divBdr>
    </w:div>
    <w:div w:id="383142808">
      <w:bodyDiv w:val="1"/>
      <w:marLeft w:val="0"/>
      <w:marRight w:val="0"/>
      <w:marTop w:val="0"/>
      <w:marBottom w:val="0"/>
      <w:divBdr>
        <w:top w:val="none" w:sz="0" w:space="0" w:color="auto"/>
        <w:left w:val="none" w:sz="0" w:space="0" w:color="auto"/>
        <w:bottom w:val="none" w:sz="0" w:space="0" w:color="auto"/>
        <w:right w:val="none" w:sz="0" w:space="0" w:color="auto"/>
      </w:divBdr>
      <w:divsChild>
        <w:div w:id="394668762">
          <w:marLeft w:val="0"/>
          <w:marRight w:val="0"/>
          <w:marTop w:val="0"/>
          <w:marBottom w:val="0"/>
          <w:divBdr>
            <w:top w:val="none" w:sz="0" w:space="0" w:color="auto"/>
            <w:left w:val="none" w:sz="0" w:space="0" w:color="auto"/>
            <w:bottom w:val="none" w:sz="0" w:space="0" w:color="auto"/>
            <w:right w:val="none" w:sz="0" w:space="0" w:color="auto"/>
          </w:divBdr>
        </w:div>
        <w:div w:id="1260405432">
          <w:marLeft w:val="0"/>
          <w:marRight w:val="0"/>
          <w:marTop w:val="0"/>
          <w:marBottom w:val="0"/>
          <w:divBdr>
            <w:top w:val="none" w:sz="0" w:space="0" w:color="auto"/>
            <w:left w:val="none" w:sz="0" w:space="0" w:color="auto"/>
            <w:bottom w:val="none" w:sz="0" w:space="0" w:color="auto"/>
            <w:right w:val="none" w:sz="0" w:space="0" w:color="auto"/>
          </w:divBdr>
          <w:divsChild>
            <w:div w:id="2143692974">
              <w:marLeft w:val="0"/>
              <w:marRight w:val="0"/>
              <w:marTop w:val="0"/>
              <w:marBottom w:val="0"/>
              <w:divBdr>
                <w:top w:val="none" w:sz="0" w:space="0" w:color="auto"/>
                <w:left w:val="none" w:sz="0" w:space="0" w:color="auto"/>
                <w:bottom w:val="none" w:sz="0" w:space="0" w:color="auto"/>
                <w:right w:val="none" w:sz="0" w:space="0" w:color="auto"/>
              </w:divBdr>
            </w:div>
            <w:div w:id="653486692">
              <w:marLeft w:val="0"/>
              <w:marRight w:val="0"/>
              <w:marTop w:val="0"/>
              <w:marBottom w:val="0"/>
              <w:divBdr>
                <w:top w:val="none" w:sz="0" w:space="0" w:color="auto"/>
                <w:left w:val="none" w:sz="0" w:space="0" w:color="auto"/>
                <w:bottom w:val="none" w:sz="0" w:space="0" w:color="auto"/>
                <w:right w:val="none" w:sz="0" w:space="0" w:color="auto"/>
              </w:divBdr>
            </w:div>
            <w:div w:id="1558278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3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50061">
      <w:bodyDiv w:val="1"/>
      <w:marLeft w:val="0"/>
      <w:marRight w:val="0"/>
      <w:marTop w:val="0"/>
      <w:marBottom w:val="0"/>
      <w:divBdr>
        <w:top w:val="none" w:sz="0" w:space="0" w:color="auto"/>
        <w:left w:val="none" w:sz="0" w:space="0" w:color="auto"/>
        <w:bottom w:val="none" w:sz="0" w:space="0" w:color="auto"/>
        <w:right w:val="none" w:sz="0" w:space="0" w:color="auto"/>
      </w:divBdr>
    </w:div>
    <w:div w:id="490028002">
      <w:bodyDiv w:val="1"/>
      <w:marLeft w:val="0"/>
      <w:marRight w:val="0"/>
      <w:marTop w:val="0"/>
      <w:marBottom w:val="0"/>
      <w:divBdr>
        <w:top w:val="none" w:sz="0" w:space="0" w:color="auto"/>
        <w:left w:val="none" w:sz="0" w:space="0" w:color="auto"/>
        <w:bottom w:val="none" w:sz="0" w:space="0" w:color="auto"/>
        <w:right w:val="none" w:sz="0" w:space="0" w:color="auto"/>
      </w:divBdr>
    </w:div>
    <w:div w:id="551039572">
      <w:bodyDiv w:val="1"/>
      <w:marLeft w:val="0"/>
      <w:marRight w:val="0"/>
      <w:marTop w:val="0"/>
      <w:marBottom w:val="0"/>
      <w:divBdr>
        <w:top w:val="none" w:sz="0" w:space="0" w:color="auto"/>
        <w:left w:val="none" w:sz="0" w:space="0" w:color="auto"/>
        <w:bottom w:val="none" w:sz="0" w:space="0" w:color="auto"/>
        <w:right w:val="none" w:sz="0" w:space="0" w:color="auto"/>
      </w:divBdr>
    </w:div>
    <w:div w:id="623537576">
      <w:bodyDiv w:val="1"/>
      <w:marLeft w:val="0"/>
      <w:marRight w:val="0"/>
      <w:marTop w:val="0"/>
      <w:marBottom w:val="0"/>
      <w:divBdr>
        <w:top w:val="none" w:sz="0" w:space="0" w:color="auto"/>
        <w:left w:val="none" w:sz="0" w:space="0" w:color="auto"/>
        <w:bottom w:val="none" w:sz="0" w:space="0" w:color="auto"/>
        <w:right w:val="none" w:sz="0" w:space="0" w:color="auto"/>
      </w:divBdr>
    </w:div>
    <w:div w:id="745804904">
      <w:bodyDiv w:val="1"/>
      <w:marLeft w:val="0"/>
      <w:marRight w:val="0"/>
      <w:marTop w:val="0"/>
      <w:marBottom w:val="0"/>
      <w:divBdr>
        <w:top w:val="none" w:sz="0" w:space="0" w:color="auto"/>
        <w:left w:val="none" w:sz="0" w:space="0" w:color="auto"/>
        <w:bottom w:val="none" w:sz="0" w:space="0" w:color="auto"/>
        <w:right w:val="none" w:sz="0" w:space="0" w:color="auto"/>
      </w:divBdr>
    </w:div>
    <w:div w:id="759764741">
      <w:bodyDiv w:val="1"/>
      <w:marLeft w:val="0"/>
      <w:marRight w:val="0"/>
      <w:marTop w:val="0"/>
      <w:marBottom w:val="0"/>
      <w:divBdr>
        <w:top w:val="none" w:sz="0" w:space="0" w:color="auto"/>
        <w:left w:val="none" w:sz="0" w:space="0" w:color="auto"/>
        <w:bottom w:val="none" w:sz="0" w:space="0" w:color="auto"/>
        <w:right w:val="none" w:sz="0" w:space="0" w:color="auto"/>
      </w:divBdr>
    </w:div>
    <w:div w:id="781068824">
      <w:bodyDiv w:val="1"/>
      <w:marLeft w:val="0"/>
      <w:marRight w:val="0"/>
      <w:marTop w:val="0"/>
      <w:marBottom w:val="0"/>
      <w:divBdr>
        <w:top w:val="none" w:sz="0" w:space="0" w:color="auto"/>
        <w:left w:val="none" w:sz="0" w:space="0" w:color="auto"/>
        <w:bottom w:val="none" w:sz="0" w:space="0" w:color="auto"/>
        <w:right w:val="none" w:sz="0" w:space="0" w:color="auto"/>
      </w:divBdr>
    </w:div>
    <w:div w:id="794370659">
      <w:bodyDiv w:val="1"/>
      <w:marLeft w:val="0"/>
      <w:marRight w:val="0"/>
      <w:marTop w:val="0"/>
      <w:marBottom w:val="0"/>
      <w:divBdr>
        <w:top w:val="none" w:sz="0" w:space="0" w:color="auto"/>
        <w:left w:val="none" w:sz="0" w:space="0" w:color="auto"/>
        <w:bottom w:val="none" w:sz="0" w:space="0" w:color="auto"/>
        <w:right w:val="none" w:sz="0" w:space="0" w:color="auto"/>
      </w:divBdr>
    </w:div>
    <w:div w:id="1078600908">
      <w:bodyDiv w:val="1"/>
      <w:marLeft w:val="0"/>
      <w:marRight w:val="0"/>
      <w:marTop w:val="0"/>
      <w:marBottom w:val="0"/>
      <w:divBdr>
        <w:top w:val="none" w:sz="0" w:space="0" w:color="auto"/>
        <w:left w:val="none" w:sz="0" w:space="0" w:color="auto"/>
        <w:bottom w:val="none" w:sz="0" w:space="0" w:color="auto"/>
        <w:right w:val="none" w:sz="0" w:space="0" w:color="auto"/>
      </w:divBdr>
    </w:div>
    <w:div w:id="1105812270">
      <w:bodyDiv w:val="1"/>
      <w:marLeft w:val="0"/>
      <w:marRight w:val="0"/>
      <w:marTop w:val="0"/>
      <w:marBottom w:val="0"/>
      <w:divBdr>
        <w:top w:val="none" w:sz="0" w:space="0" w:color="auto"/>
        <w:left w:val="none" w:sz="0" w:space="0" w:color="auto"/>
        <w:bottom w:val="none" w:sz="0" w:space="0" w:color="auto"/>
        <w:right w:val="none" w:sz="0" w:space="0" w:color="auto"/>
      </w:divBdr>
    </w:div>
    <w:div w:id="1124811198">
      <w:bodyDiv w:val="1"/>
      <w:marLeft w:val="0"/>
      <w:marRight w:val="0"/>
      <w:marTop w:val="0"/>
      <w:marBottom w:val="0"/>
      <w:divBdr>
        <w:top w:val="none" w:sz="0" w:space="0" w:color="auto"/>
        <w:left w:val="none" w:sz="0" w:space="0" w:color="auto"/>
        <w:bottom w:val="none" w:sz="0" w:space="0" w:color="auto"/>
        <w:right w:val="none" w:sz="0" w:space="0" w:color="auto"/>
      </w:divBdr>
    </w:div>
    <w:div w:id="1136875922">
      <w:bodyDiv w:val="1"/>
      <w:marLeft w:val="0"/>
      <w:marRight w:val="0"/>
      <w:marTop w:val="0"/>
      <w:marBottom w:val="0"/>
      <w:divBdr>
        <w:top w:val="none" w:sz="0" w:space="0" w:color="auto"/>
        <w:left w:val="none" w:sz="0" w:space="0" w:color="auto"/>
        <w:bottom w:val="none" w:sz="0" w:space="0" w:color="auto"/>
        <w:right w:val="none" w:sz="0" w:space="0" w:color="auto"/>
      </w:divBdr>
    </w:div>
    <w:div w:id="1213419840">
      <w:bodyDiv w:val="1"/>
      <w:marLeft w:val="0"/>
      <w:marRight w:val="0"/>
      <w:marTop w:val="0"/>
      <w:marBottom w:val="0"/>
      <w:divBdr>
        <w:top w:val="none" w:sz="0" w:space="0" w:color="auto"/>
        <w:left w:val="none" w:sz="0" w:space="0" w:color="auto"/>
        <w:bottom w:val="none" w:sz="0" w:space="0" w:color="auto"/>
        <w:right w:val="none" w:sz="0" w:space="0" w:color="auto"/>
      </w:divBdr>
    </w:div>
    <w:div w:id="1263565381">
      <w:bodyDiv w:val="1"/>
      <w:marLeft w:val="0"/>
      <w:marRight w:val="0"/>
      <w:marTop w:val="0"/>
      <w:marBottom w:val="0"/>
      <w:divBdr>
        <w:top w:val="none" w:sz="0" w:space="0" w:color="auto"/>
        <w:left w:val="none" w:sz="0" w:space="0" w:color="auto"/>
        <w:bottom w:val="none" w:sz="0" w:space="0" w:color="auto"/>
        <w:right w:val="none" w:sz="0" w:space="0" w:color="auto"/>
      </w:divBdr>
    </w:div>
    <w:div w:id="1279025067">
      <w:bodyDiv w:val="1"/>
      <w:marLeft w:val="0"/>
      <w:marRight w:val="0"/>
      <w:marTop w:val="0"/>
      <w:marBottom w:val="0"/>
      <w:divBdr>
        <w:top w:val="none" w:sz="0" w:space="0" w:color="auto"/>
        <w:left w:val="none" w:sz="0" w:space="0" w:color="auto"/>
        <w:bottom w:val="none" w:sz="0" w:space="0" w:color="auto"/>
        <w:right w:val="none" w:sz="0" w:space="0" w:color="auto"/>
      </w:divBdr>
    </w:div>
    <w:div w:id="1333215915">
      <w:bodyDiv w:val="1"/>
      <w:marLeft w:val="0"/>
      <w:marRight w:val="0"/>
      <w:marTop w:val="0"/>
      <w:marBottom w:val="0"/>
      <w:divBdr>
        <w:top w:val="none" w:sz="0" w:space="0" w:color="auto"/>
        <w:left w:val="none" w:sz="0" w:space="0" w:color="auto"/>
        <w:bottom w:val="none" w:sz="0" w:space="0" w:color="auto"/>
        <w:right w:val="none" w:sz="0" w:space="0" w:color="auto"/>
      </w:divBdr>
    </w:div>
    <w:div w:id="1342974157">
      <w:bodyDiv w:val="1"/>
      <w:marLeft w:val="0"/>
      <w:marRight w:val="0"/>
      <w:marTop w:val="0"/>
      <w:marBottom w:val="0"/>
      <w:divBdr>
        <w:top w:val="none" w:sz="0" w:space="0" w:color="auto"/>
        <w:left w:val="none" w:sz="0" w:space="0" w:color="auto"/>
        <w:bottom w:val="none" w:sz="0" w:space="0" w:color="auto"/>
        <w:right w:val="none" w:sz="0" w:space="0" w:color="auto"/>
      </w:divBdr>
      <w:divsChild>
        <w:div w:id="93664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0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6126">
      <w:bodyDiv w:val="1"/>
      <w:marLeft w:val="0"/>
      <w:marRight w:val="0"/>
      <w:marTop w:val="0"/>
      <w:marBottom w:val="0"/>
      <w:divBdr>
        <w:top w:val="none" w:sz="0" w:space="0" w:color="auto"/>
        <w:left w:val="none" w:sz="0" w:space="0" w:color="auto"/>
        <w:bottom w:val="none" w:sz="0" w:space="0" w:color="auto"/>
        <w:right w:val="none" w:sz="0" w:space="0" w:color="auto"/>
      </w:divBdr>
    </w:div>
    <w:div w:id="1492064027">
      <w:bodyDiv w:val="1"/>
      <w:marLeft w:val="0"/>
      <w:marRight w:val="0"/>
      <w:marTop w:val="0"/>
      <w:marBottom w:val="0"/>
      <w:divBdr>
        <w:top w:val="none" w:sz="0" w:space="0" w:color="auto"/>
        <w:left w:val="none" w:sz="0" w:space="0" w:color="auto"/>
        <w:bottom w:val="none" w:sz="0" w:space="0" w:color="auto"/>
        <w:right w:val="none" w:sz="0" w:space="0" w:color="auto"/>
      </w:divBdr>
    </w:div>
    <w:div w:id="1514952998">
      <w:bodyDiv w:val="1"/>
      <w:marLeft w:val="0"/>
      <w:marRight w:val="0"/>
      <w:marTop w:val="0"/>
      <w:marBottom w:val="0"/>
      <w:divBdr>
        <w:top w:val="none" w:sz="0" w:space="0" w:color="auto"/>
        <w:left w:val="none" w:sz="0" w:space="0" w:color="auto"/>
        <w:bottom w:val="none" w:sz="0" w:space="0" w:color="auto"/>
        <w:right w:val="none" w:sz="0" w:space="0" w:color="auto"/>
      </w:divBdr>
    </w:div>
    <w:div w:id="1532451532">
      <w:bodyDiv w:val="1"/>
      <w:marLeft w:val="0"/>
      <w:marRight w:val="0"/>
      <w:marTop w:val="0"/>
      <w:marBottom w:val="0"/>
      <w:divBdr>
        <w:top w:val="none" w:sz="0" w:space="0" w:color="auto"/>
        <w:left w:val="none" w:sz="0" w:space="0" w:color="auto"/>
        <w:bottom w:val="none" w:sz="0" w:space="0" w:color="auto"/>
        <w:right w:val="none" w:sz="0" w:space="0" w:color="auto"/>
      </w:divBdr>
    </w:div>
    <w:div w:id="1567179544">
      <w:bodyDiv w:val="1"/>
      <w:marLeft w:val="0"/>
      <w:marRight w:val="0"/>
      <w:marTop w:val="0"/>
      <w:marBottom w:val="0"/>
      <w:divBdr>
        <w:top w:val="none" w:sz="0" w:space="0" w:color="auto"/>
        <w:left w:val="none" w:sz="0" w:space="0" w:color="auto"/>
        <w:bottom w:val="none" w:sz="0" w:space="0" w:color="auto"/>
        <w:right w:val="none" w:sz="0" w:space="0" w:color="auto"/>
      </w:divBdr>
    </w:div>
    <w:div w:id="1603149746">
      <w:bodyDiv w:val="1"/>
      <w:marLeft w:val="0"/>
      <w:marRight w:val="0"/>
      <w:marTop w:val="0"/>
      <w:marBottom w:val="0"/>
      <w:divBdr>
        <w:top w:val="none" w:sz="0" w:space="0" w:color="auto"/>
        <w:left w:val="none" w:sz="0" w:space="0" w:color="auto"/>
        <w:bottom w:val="none" w:sz="0" w:space="0" w:color="auto"/>
        <w:right w:val="none" w:sz="0" w:space="0" w:color="auto"/>
      </w:divBdr>
    </w:div>
    <w:div w:id="1618029421">
      <w:bodyDiv w:val="1"/>
      <w:marLeft w:val="0"/>
      <w:marRight w:val="0"/>
      <w:marTop w:val="0"/>
      <w:marBottom w:val="0"/>
      <w:divBdr>
        <w:top w:val="none" w:sz="0" w:space="0" w:color="auto"/>
        <w:left w:val="none" w:sz="0" w:space="0" w:color="auto"/>
        <w:bottom w:val="none" w:sz="0" w:space="0" w:color="auto"/>
        <w:right w:val="none" w:sz="0" w:space="0" w:color="auto"/>
      </w:divBdr>
    </w:div>
    <w:div w:id="1764182952">
      <w:bodyDiv w:val="1"/>
      <w:marLeft w:val="0"/>
      <w:marRight w:val="0"/>
      <w:marTop w:val="0"/>
      <w:marBottom w:val="0"/>
      <w:divBdr>
        <w:top w:val="none" w:sz="0" w:space="0" w:color="auto"/>
        <w:left w:val="none" w:sz="0" w:space="0" w:color="auto"/>
        <w:bottom w:val="none" w:sz="0" w:space="0" w:color="auto"/>
        <w:right w:val="none" w:sz="0" w:space="0" w:color="auto"/>
      </w:divBdr>
    </w:div>
    <w:div w:id="1771469902">
      <w:bodyDiv w:val="1"/>
      <w:marLeft w:val="0"/>
      <w:marRight w:val="0"/>
      <w:marTop w:val="0"/>
      <w:marBottom w:val="0"/>
      <w:divBdr>
        <w:top w:val="none" w:sz="0" w:space="0" w:color="auto"/>
        <w:left w:val="none" w:sz="0" w:space="0" w:color="auto"/>
        <w:bottom w:val="none" w:sz="0" w:space="0" w:color="auto"/>
        <w:right w:val="none" w:sz="0" w:space="0" w:color="auto"/>
      </w:divBdr>
    </w:div>
    <w:div w:id="1931813966">
      <w:bodyDiv w:val="1"/>
      <w:marLeft w:val="0"/>
      <w:marRight w:val="0"/>
      <w:marTop w:val="0"/>
      <w:marBottom w:val="0"/>
      <w:divBdr>
        <w:top w:val="none" w:sz="0" w:space="0" w:color="auto"/>
        <w:left w:val="none" w:sz="0" w:space="0" w:color="auto"/>
        <w:bottom w:val="none" w:sz="0" w:space="0" w:color="auto"/>
        <w:right w:val="none" w:sz="0" w:space="0" w:color="auto"/>
      </w:divBdr>
    </w:div>
    <w:div w:id="1969973698">
      <w:bodyDiv w:val="1"/>
      <w:marLeft w:val="0"/>
      <w:marRight w:val="0"/>
      <w:marTop w:val="0"/>
      <w:marBottom w:val="0"/>
      <w:divBdr>
        <w:top w:val="none" w:sz="0" w:space="0" w:color="auto"/>
        <w:left w:val="none" w:sz="0" w:space="0" w:color="auto"/>
        <w:bottom w:val="none" w:sz="0" w:space="0" w:color="auto"/>
        <w:right w:val="none" w:sz="0" w:space="0" w:color="auto"/>
      </w:divBdr>
    </w:div>
    <w:div w:id="20728044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7"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2221C-D283-C14C-B00B-F254F91C4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530</Words>
  <Characters>3344</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Pressemitteilung GEFERTEC</vt:lpstr>
    </vt:vector>
  </TitlesOfParts>
  <Manager/>
  <Company>Agentur Dr. Lantzsch</Company>
  <LinksUpToDate>false</LinksUpToDate>
  <CharactersWithSpaces>3867</CharactersWithSpaces>
  <SharedDoc>false</SharedDoc>
  <HyperlinkBase/>
  <HLinks>
    <vt:vector size="6" baseType="variant">
      <vt:variant>
        <vt:i4>65636</vt:i4>
      </vt:variant>
      <vt:variant>
        <vt:i4>3990</vt:i4>
      </vt:variant>
      <vt:variant>
        <vt:i4>1025</vt:i4>
      </vt:variant>
      <vt:variant>
        <vt:i4>1</vt:i4>
      </vt:variant>
      <vt:variant>
        <vt:lpwstr>D1000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GEFERTEC</dc:title>
  <dc:subject/>
  <dc:creator>Jörg Lantzsch</dc:creator>
  <cp:keywords/>
  <dc:description/>
  <cp:lastModifiedBy>Jörg Lantzsch</cp:lastModifiedBy>
  <cp:revision>5</cp:revision>
  <cp:lastPrinted>2019-12-05T10:28:00Z</cp:lastPrinted>
  <dcterms:created xsi:type="dcterms:W3CDTF">2020-05-26T10:19:00Z</dcterms:created>
  <dcterms:modified xsi:type="dcterms:W3CDTF">2020-06-03T09:03:00Z</dcterms:modified>
  <cp:category/>
</cp:coreProperties>
</file>