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B37726" w14:textId="47A930D5" w:rsidR="007A322C" w:rsidRPr="009C01B5" w:rsidRDefault="007B5DF8" w:rsidP="007A322C">
      <w:pPr>
        <w:suppressAutoHyphens w:val="0"/>
        <w:spacing w:line="276" w:lineRule="auto"/>
        <w:rPr>
          <w:rFonts w:ascii="Arial" w:hAnsi="Arial" w:cs="Arial"/>
          <w:b/>
          <w:sz w:val="36"/>
          <w:szCs w:val="36"/>
          <w:lang w:val="en-US"/>
        </w:rPr>
      </w:pPr>
      <w:r>
        <w:rPr>
          <w:rFonts w:ascii="Arial" w:hAnsi="Arial" w:cs="Arial"/>
          <w:b/>
          <w:bCs/>
          <w:sz w:val="36"/>
          <w:szCs w:val="36"/>
          <w:lang w:val="en"/>
        </w:rPr>
        <w:t>Laser welding with filler wire for even thick materials and wide gaps</w:t>
      </w:r>
    </w:p>
    <w:p w14:paraId="39466094" w14:textId="77777777" w:rsidR="005F6C86" w:rsidRPr="009C01B5" w:rsidRDefault="005F6C86" w:rsidP="00D873CC">
      <w:pPr>
        <w:suppressAutoHyphens w:val="0"/>
        <w:spacing w:line="276" w:lineRule="auto"/>
        <w:rPr>
          <w:rFonts w:ascii="Arial" w:eastAsia="ArialMT" w:hAnsi="Arial" w:cs="Arial"/>
          <w:i/>
          <w:sz w:val="22"/>
          <w:szCs w:val="22"/>
          <w:lang w:val="en-US"/>
        </w:rPr>
      </w:pPr>
    </w:p>
    <w:p w14:paraId="5F72819C" w14:textId="6E5437AD" w:rsidR="00D873CC" w:rsidRPr="009C01B5" w:rsidRDefault="005F6C86" w:rsidP="00D873CC">
      <w:pPr>
        <w:suppressAutoHyphens w:val="0"/>
        <w:spacing w:line="276" w:lineRule="auto"/>
        <w:rPr>
          <w:rFonts w:ascii="Arial" w:eastAsia="ArialMT" w:hAnsi="Arial" w:cs="Arial"/>
          <w:i/>
          <w:sz w:val="22"/>
          <w:szCs w:val="22"/>
          <w:lang w:val="en-US"/>
        </w:rPr>
      </w:pPr>
      <w:r>
        <w:rPr>
          <w:rFonts w:ascii="Arial" w:eastAsia="ArialMT" w:hAnsi="Arial" w:cs="Arial"/>
          <w:i/>
          <w:iCs/>
          <w:sz w:val="22"/>
          <w:szCs w:val="22"/>
          <w:lang w:val="en"/>
        </w:rPr>
        <w:t xml:space="preserve">The new laser multi-wire technology (LMWT) from Berlin-based SKLT is the first to use lasers to join thick steel or </w:t>
      </w:r>
      <w:r w:rsidR="007721FC">
        <w:rPr>
          <w:rFonts w:ascii="Arial" w:eastAsia="ArialMT" w:hAnsi="Arial" w:cs="Arial"/>
          <w:i/>
          <w:iCs/>
          <w:sz w:val="22"/>
          <w:szCs w:val="22"/>
          <w:lang w:val="en"/>
        </w:rPr>
        <w:t>aluminum</w:t>
      </w:r>
      <w:r>
        <w:rPr>
          <w:rFonts w:ascii="Arial" w:eastAsia="ArialMT" w:hAnsi="Arial" w:cs="Arial"/>
          <w:i/>
          <w:iCs/>
          <w:sz w:val="22"/>
          <w:szCs w:val="22"/>
          <w:lang w:val="en"/>
        </w:rPr>
        <w:t xml:space="preserve"> plates even with gap widths of up to 3 mm – at very high process speeds. This process can </w:t>
      </w:r>
      <w:r w:rsidR="00C17F6E">
        <w:rPr>
          <w:rFonts w:ascii="Arial" w:eastAsia="ArialMT" w:hAnsi="Arial" w:cs="Arial"/>
          <w:i/>
          <w:iCs/>
          <w:sz w:val="22"/>
          <w:szCs w:val="22"/>
          <w:lang w:val="en"/>
        </w:rPr>
        <w:t xml:space="preserve">also </w:t>
      </w:r>
      <w:r>
        <w:rPr>
          <w:rFonts w:ascii="Arial" w:eastAsia="ArialMT" w:hAnsi="Arial" w:cs="Arial"/>
          <w:i/>
          <w:iCs/>
          <w:sz w:val="22"/>
          <w:szCs w:val="22"/>
          <w:lang w:val="en"/>
        </w:rPr>
        <w:t xml:space="preserve">be used very efficiently for surface coating. </w:t>
      </w:r>
    </w:p>
    <w:p w14:paraId="6C3984D5" w14:textId="77777777" w:rsidR="00F04F30" w:rsidRPr="009C01B5" w:rsidRDefault="00F04F30" w:rsidP="002B3A9E">
      <w:pPr>
        <w:pStyle w:val="selectionshareable"/>
        <w:shd w:val="clear" w:color="auto" w:fill="FFFFFF"/>
        <w:spacing w:before="0" w:beforeAutospacing="0" w:after="120" w:afterAutospacing="0" w:line="276" w:lineRule="auto"/>
        <w:rPr>
          <w:rFonts w:ascii="Arial" w:eastAsia="ArialMT" w:hAnsi="Arial" w:cs="Arial"/>
          <w:sz w:val="22"/>
          <w:szCs w:val="22"/>
          <w:lang w:val="en-US"/>
        </w:rPr>
      </w:pPr>
    </w:p>
    <w:p w14:paraId="6D7DF0B7" w14:textId="5664110A" w:rsidR="00466D56" w:rsidRPr="009C01B5" w:rsidRDefault="007B5DF8" w:rsidP="002B3A9E">
      <w:pPr>
        <w:pStyle w:val="selectionshareable"/>
        <w:shd w:val="clear" w:color="auto" w:fill="FFFFFF"/>
        <w:spacing w:before="0" w:beforeAutospacing="0" w:after="120" w:afterAutospacing="0" w:line="276" w:lineRule="auto"/>
        <w:rPr>
          <w:rFonts w:ascii="Arial" w:hAnsi="Arial" w:cs="Arial"/>
          <w:sz w:val="22"/>
          <w:szCs w:val="22"/>
          <w:lang w:val="en-US"/>
        </w:rPr>
      </w:pPr>
      <w:r>
        <w:rPr>
          <w:rFonts w:ascii="Arial" w:hAnsi="Arial" w:cs="Arial"/>
          <w:sz w:val="22"/>
          <w:szCs w:val="22"/>
          <w:lang w:val="en"/>
        </w:rPr>
        <w:t xml:space="preserve">Berlin, </w:t>
      </w:r>
      <w:r w:rsidR="00425B8F">
        <w:rPr>
          <w:rFonts w:ascii="Arial" w:hAnsi="Arial" w:cs="Arial"/>
          <w:sz w:val="22"/>
          <w:szCs w:val="22"/>
          <w:lang w:val="en"/>
        </w:rPr>
        <w:t>June 24</w:t>
      </w:r>
      <w:bookmarkStart w:id="0" w:name="_GoBack"/>
      <w:bookmarkEnd w:id="0"/>
      <w:r w:rsidR="00C17F6E">
        <w:rPr>
          <w:rFonts w:ascii="Arial" w:hAnsi="Arial" w:cs="Arial"/>
          <w:sz w:val="22"/>
          <w:szCs w:val="22"/>
          <w:lang w:val="en"/>
        </w:rPr>
        <w:t>, 2020</w:t>
      </w:r>
      <w:r>
        <w:rPr>
          <w:rFonts w:ascii="Arial" w:hAnsi="Arial" w:cs="Arial"/>
          <w:sz w:val="22"/>
          <w:szCs w:val="22"/>
          <w:lang w:val="en"/>
        </w:rPr>
        <w:t xml:space="preserve"> – Berlin-based </w:t>
      </w:r>
      <w:proofErr w:type="spellStart"/>
      <w:r>
        <w:rPr>
          <w:rFonts w:ascii="Arial" w:hAnsi="Arial" w:cs="Arial"/>
          <w:color w:val="000000" w:themeColor="text1"/>
          <w:kern w:val="36"/>
          <w:sz w:val="22"/>
          <w:szCs w:val="22"/>
          <w:lang w:val="en"/>
        </w:rPr>
        <w:t>Strahlkraft</w:t>
      </w:r>
      <w:proofErr w:type="spellEnd"/>
      <w:r>
        <w:rPr>
          <w:rFonts w:ascii="Arial" w:hAnsi="Arial" w:cs="Arial"/>
          <w:color w:val="000000" w:themeColor="text1"/>
          <w:kern w:val="36"/>
          <w:sz w:val="22"/>
          <w:szCs w:val="22"/>
          <w:lang w:val="en"/>
        </w:rPr>
        <w:t xml:space="preserve"> </w:t>
      </w:r>
      <w:proofErr w:type="spellStart"/>
      <w:r>
        <w:rPr>
          <w:rFonts w:ascii="Arial" w:hAnsi="Arial" w:cs="Arial"/>
          <w:color w:val="000000" w:themeColor="text1"/>
          <w:kern w:val="36"/>
          <w:sz w:val="22"/>
          <w:szCs w:val="22"/>
          <w:lang w:val="en"/>
        </w:rPr>
        <w:t>Lasertechnik</w:t>
      </w:r>
      <w:proofErr w:type="spellEnd"/>
      <w:r>
        <w:rPr>
          <w:rFonts w:ascii="Arial" w:hAnsi="Arial" w:cs="Arial"/>
          <w:color w:val="000000" w:themeColor="text1"/>
          <w:kern w:val="36"/>
          <w:sz w:val="22"/>
          <w:szCs w:val="22"/>
          <w:lang w:val="en"/>
        </w:rPr>
        <w:t xml:space="preserve"> </w:t>
      </w:r>
      <w:r>
        <w:rPr>
          <w:rFonts w:ascii="Arial" w:hAnsi="Arial" w:cs="Arial"/>
          <w:color w:val="000000" w:themeColor="text1"/>
          <w:sz w:val="22"/>
          <w:szCs w:val="22"/>
          <w:lang w:val="en"/>
        </w:rPr>
        <w:t>(</w:t>
      </w:r>
      <w:r>
        <w:rPr>
          <w:rFonts w:ascii="Arial" w:hAnsi="Arial" w:cs="Arial"/>
          <w:sz w:val="22"/>
          <w:szCs w:val="22"/>
          <w:lang w:val="en"/>
        </w:rPr>
        <w:t xml:space="preserve">SKLT) is introducing a new technology for laser joining that can handle even thick steel and </w:t>
      </w:r>
      <w:r w:rsidR="00D9216B">
        <w:rPr>
          <w:rFonts w:ascii="Arial" w:hAnsi="Arial" w:cs="Arial"/>
          <w:sz w:val="22"/>
          <w:szCs w:val="22"/>
          <w:lang w:val="en"/>
        </w:rPr>
        <w:t>aluminum</w:t>
      </w:r>
      <w:r>
        <w:rPr>
          <w:rFonts w:ascii="Arial" w:hAnsi="Arial" w:cs="Arial"/>
          <w:sz w:val="22"/>
          <w:szCs w:val="22"/>
          <w:lang w:val="en"/>
        </w:rPr>
        <w:t xml:space="preserve"> sheets. The process closes a technology gap for laser use with plate thicknesses of up to 10 mm and offers a high-performance alternative to the electric arc process, which has so far been commonly used. </w:t>
      </w:r>
    </w:p>
    <w:p w14:paraId="6A09707C" w14:textId="370617FF" w:rsidR="00466D56" w:rsidRPr="009C01B5" w:rsidRDefault="00466D56" w:rsidP="002B3A9E">
      <w:pPr>
        <w:pStyle w:val="selectionshareable"/>
        <w:shd w:val="clear" w:color="auto" w:fill="FFFFFF"/>
        <w:spacing w:before="0" w:beforeAutospacing="0" w:after="120" w:afterAutospacing="0" w:line="276" w:lineRule="auto"/>
        <w:rPr>
          <w:rFonts w:ascii="Arial" w:eastAsia="ArialMT" w:hAnsi="Arial" w:cs="Arial"/>
          <w:sz w:val="22"/>
          <w:szCs w:val="22"/>
          <w:lang w:val="en-US"/>
        </w:rPr>
      </w:pPr>
      <w:r>
        <w:rPr>
          <w:rFonts w:ascii="Arial" w:hAnsi="Arial" w:cs="Arial"/>
          <w:sz w:val="22"/>
          <w:szCs w:val="22"/>
          <w:lang w:val="en"/>
        </w:rPr>
        <w:t xml:space="preserve">Laser multi-wire technology (LMWT) is based on a proven laser processing head from Berlin-based Scansonic proven in industrial use and refined by SKLT engineers for this application. The principle is as follows: At the process point, </w:t>
      </w:r>
      <w:r>
        <w:rPr>
          <w:rFonts w:ascii="Arial" w:hAnsi="Arial" w:cs="Arial"/>
          <w:color w:val="000000" w:themeColor="text1"/>
          <w:sz w:val="22"/>
          <w:szCs w:val="22"/>
          <w:lang w:val="en"/>
        </w:rPr>
        <w:t xml:space="preserve">several filler wires </w:t>
      </w:r>
      <w:r>
        <w:rPr>
          <w:rFonts w:ascii="Arial" w:hAnsi="Arial" w:cs="Arial"/>
          <w:sz w:val="22"/>
          <w:szCs w:val="22"/>
          <w:lang w:val="en"/>
        </w:rPr>
        <w:t xml:space="preserve">converge and are simultaneously melted by an oscillating laser beam. This allows seams of up to 10 mm in width to be created in a single operation, depending on the number of filler wires used and the process parameters. </w:t>
      </w:r>
    </w:p>
    <w:p w14:paraId="4B9AC1C4" w14:textId="6CE03837" w:rsidR="00232288" w:rsidRPr="009C01B5" w:rsidRDefault="00232288" w:rsidP="00232288">
      <w:pPr>
        <w:pStyle w:val="selectionshareable"/>
        <w:shd w:val="clear" w:color="auto" w:fill="FFFFFF"/>
        <w:spacing w:before="0" w:beforeAutospacing="0" w:after="120" w:afterAutospacing="0" w:line="276" w:lineRule="auto"/>
        <w:rPr>
          <w:rFonts w:ascii="Arial" w:hAnsi="Arial" w:cs="Arial"/>
          <w:color w:val="000000"/>
          <w:sz w:val="22"/>
          <w:szCs w:val="22"/>
          <w:lang w:val="en-US"/>
        </w:rPr>
      </w:pPr>
      <w:r>
        <w:rPr>
          <w:rFonts w:ascii="Arial" w:hAnsi="Arial" w:cs="Arial"/>
          <w:color w:val="000000"/>
          <w:sz w:val="22"/>
          <w:szCs w:val="22"/>
          <w:lang w:val="en"/>
        </w:rPr>
        <w:t xml:space="preserve">A smart control concept ensures wire drive synchronization and optimum energy distribution at the seam. An auto-focus keeps the spot size constant, even when component position shifts. </w:t>
      </w:r>
      <w:r>
        <w:rPr>
          <w:rFonts w:ascii="Arial" w:hAnsi="Arial" w:cs="Arial"/>
          <w:sz w:val="22"/>
          <w:szCs w:val="22"/>
          <w:lang w:val="en"/>
        </w:rPr>
        <w:t>The new process thus functions smoothly, even under erratic joining conditions.</w:t>
      </w:r>
    </w:p>
    <w:p w14:paraId="21F36316" w14:textId="5BA641EB" w:rsidR="00232288" w:rsidRPr="009C01B5" w:rsidRDefault="00115FA7" w:rsidP="00232288">
      <w:pPr>
        <w:pStyle w:val="selectionshareable"/>
        <w:shd w:val="clear" w:color="auto" w:fill="FFFFFF"/>
        <w:spacing w:before="0" w:beforeAutospacing="0" w:after="120" w:afterAutospacing="0" w:line="276" w:lineRule="auto"/>
        <w:rPr>
          <w:rFonts w:ascii="Arial" w:hAnsi="Arial" w:cs="Arial"/>
          <w:color w:val="000000"/>
          <w:sz w:val="22"/>
          <w:szCs w:val="22"/>
          <w:lang w:val="en-US"/>
        </w:rPr>
      </w:pPr>
      <w:r>
        <w:rPr>
          <w:rFonts w:ascii="Arial" w:eastAsia="ArialMT" w:hAnsi="Arial" w:cs="Arial"/>
          <w:sz w:val="22"/>
          <w:szCs w:val="22"/>
          <w:lang w:val="en"/>
        </w:rPr>
        <w:t>LMWT expands the list of possible applications for the laser, which is already a highly fle</w:t>
      </w:r>
      <w:r w:rsidR="009C01B5">
        <w:rPr>
          <w:rFonts w:ascii="Arial" w:eastAsia="ArialMT" w:hAnsi="Arial" w:cs="Arial"/>
          <w:sz w:val="22"/>
          <w:szCs w:val="22"/>
          <w:lang w:val="en"/>
        </w:rPr>
        <w:t>xible tool. Among laser joining'</w:t>
      </w:r>
      <w:r>
        <w:rPr>
          <w:rFonts w:ascii="Arial" w:eastAsia="ArialMT" w:hAnsi="Arial" w:cs="Arial"/>
          <w:sz w:val="22"/>
          <w:szCs w:val="22"/>
          <w:lang w:val="en"/>
        </w:rPr>
        <w:t xml:space="preserve">s advantages are high process speeds and low thermal distortion. But so far, this has required relatively gap-free positioning of the two pieces to be joined. Low gap widths (up to about 1 mm) could be compensated for with a single filler wire. Larger gap widths or thicker plates ruled out the use of a laser, however. The alternative, the electric arc process, is much slower and the thermal distortion greater. LMWT thus has clear advantages over conventional solutions. </w:t>
      </w:r>
    </w:p>
    <w:p w14:paraId="65C270B1" w14:textId="24F79762" w:rsidR="00DE4976" w:rsidRPr="009C01B5" w:rsidRDefault="007F58AB" w:rsidP="00CE4205">
      <w:pPr>
        <w:pStyle w:val="selectionshareable"/>
        <w:shd w:val="clear" w:color="auto" w:fill="FFFFFF"/>
        <w:spacing w:before="0" w:beforeAutospacing="0" w:after="120" w:afterAutospacing="0" w:line="276" w:lineRule="auto"/>
        <w:rPr>
          <w:rFonts w:ascii="Arial" w:hAnsi="Arial" w:cs="Arial"/>
          <w:b/>
          <w:color w:val="000000"/>
          <w:sz w:val="22"/>
          <w:szCs w:val="22"/>
          <w:lang w:val="en-US"/>
        </w:rPr>
      </w:pPr>
      <w:r>
        <w:rPr>
          <w:rFonts w:ascii="Arial" w:hAnsi="Arial" w:cs="Arial"/>
          <w:b/>
          <w:bCs/>
          <w:color w:val="000000"/>
          <w:sz w:val="22"/>
          <w:szCs w:val="22"/>
          <w:lang w:val="en"/>
        </w:rPr>
        <w:t>New fields of application for automated laser joining</w:t>
      </w:r>
    </w:p>
    <w:p w14:paraId="4F5C2455" w14:textId="6A6A8D21" w:rsidR="006B0E72" w:rsidRPr="009C01B5" w:rsidRDefault="006C6F19" w:rsidP="00CE4205">
      <w:pPr>
        <w:pStyle w:val="selectionshareable"/>
        <w:shd w:val="clear" w:color="auto" w:fill="FFFFFF"/>
        <w:spacing w:before="0" w:beforeAutospacing="0" w:after="120" w:afterAutospacing="0" w:line="276" w:lineRule="auto"/>
        <w:rPr>
          <w:rFonts w:ascii="Arial" w:hAnsi="Arial" w:cs="Arial"/>
          <w:color w:val="000000"/>
          <w:sz w:val="22"/>
          <w:szCs w:val="22"/>
          <w:lang w:val="en-US"/>
        </w:rPr>
      </w:pPr>
      <w:r>
        <w:rPr>
          <w:rFonts w:ascii="Arial" w:hAnsi="Arial" w:cs="Arial"/>
          <w:color w:val="000000"/>
          <w:sz w:val="22"/>
          <w:szCs w:val="22"/>
          <w:lang w:val="en"/>
        </w:rPr>
        <w:t xml:space="preserve">What makes LMWT especially interesting is its usefulness in creating fillet welds at T-joints or lap joints with steel or </w:t>
      </w:r>
      <w:r w:rsidR="00C37ADF">
        <w:rPr>
          <w:rFonts w:ascii="Arial" w:hAnsi="Arial" w:cs="Arial"/>
          <w:color w:val="000000"/>
          <w:sz w:val="22"/>
          <w:szCs w:val="22"/>
          <w:lang w:val="en"/>
        </w:rPr>
        <w:t>aluminum</w:t>
      </w:r>
      <w:r>
        <w:rPr>
          <w:rFonts w:ascii="Arial" w:hAnsi="Arial" w:cs="Arial"/>
          <w:color w:val="000000"/>
          <w:sz w:val="22"/>
          <w:szCs w:val="22"/>
          <w:lang w:val="en"/>
        </w:rPr>
        <w:t xml:space="preserve"> materials that require large ad</w:t>
      </w:r>
      <w:r w:rsidR="009C01B5">
        <w:rPr>
          <w:rFonts w:ascii="Arial" w:hAnsi="Arial" w:cs="Arial"/>
          <w:color w:val="000000"/>
          <w:sz w:val="22"/>
          <w:szCs w:val="22"/>
          <w:lang w:val="en"/>
        </w:rPr>
        <w:t>hesion widths or seam volumes. "</w:t>
      </w:r>
      <w:r>
        <w:rPr>
          <w:rFonts w:ascii="Arial" w:hAnsi="Arial" w:cs="Arial"/>
          <w:color w:val="000000"/>
          <w:sz w:val="22"/>
          <w:szCs w:val="22"/>
          <w:lang w:val="en"/>
        </w:rPr>
        <w:t>We see a wide range of LMWT applications for users who previously could not enj</w:t>
      </w:r>
      <w:r w:rsidR="009C01B5">
        <w:rPr>
          <w:rFonts w:ascii="Arial" w:hAnsi="Arial" w:cs="Arial"/>
          <w:color w:val="000000"/>
          <w:sz w:val="22"/>
          <w:szCs w:val="22"/>
          <w:lang w:val="en"/>
        </w:rPr>
        <w:t>oy the advantages of the laser,"</w:t>
      </w:r>
      <w:r>
        <w:rPr>
          <w:rFonts w:ascii="Arial" w:hAnsi="Arial" w:cs="Arial"/>
          <w:color w:val="000000"/>
          <w:sz w:val="22"/>
          <w:szCs w:val="22"/>
          <w:lang w:val="en"/>
        </w:rPr>
        <w:t xml:space="preserve"> says Carsten Rös</w:t>
      </w:r>
      <w:r w:rsidR="009C01B5">
        <w:rPr>
          <w:rFonts w:ascii="Arial" w:hAnsi="Arial" w:cs="Arial"/>
          <w:color w:val="000000"/>
          <w:sz w:val="22"/>
          <w:szCs w:val="22"/>
          <w:lang w:val="en"/>
        </w:rPr>
        <w:t>ler, SKLT's managing director. "</w:t>
      </w:r>
      <w:r>
        <w:rPr>
          <w:rFonts w:ascii="Arial" w:hAnsi="Arial" w:cs="Arial"/>
          <w:color w:val="000000"/>
          <w:sz w:val="22"/>
          <w:szCs w:val="22"/>
          <w:lang w:val="en"/>
        </w:rPr>
        <w:t>Those users certainly include companies that manufacture ships, construction machines, and railway vehicles, companies from steel building and offshore technology, and manufacturers of</w:t>
      </w:r>
      <w:r w:rsidR="009C01B5">
        <w:rPr>
          <w:rFonts w:ascii="Arial" w:hAnsi="Arial" w:cs="Arial"/>
          <w:color w:val="000000"/>
          <w:sz w:val="22"/>
          <w:szCs w:val="22"/>
          <w:lang w:val="en"/>
        </w:rPr>
        <w:t xml:space="preserve"> machine frames and containers."</w:t>
      </w:r>
      <w:r>
        <w:rPr>
          <w:rFonts w:ascii="Arial" w:hAnsi="Arial" w:cs="Arial"/>
          <w:color w:val="000000"/>
          <w:sz w:val="22"/>
          <w:szCs w:val="22"/>
          <w:lang w:val="en"/>
        </w:rPr>
        <w:t xml:space="preserve"> The clear quality advantages of joining </w:t>
      </w:r>
      <w:r w:rsidR="00355272">
        <w:rPr>
          <w:rFonts w:ascii="Arial" w:hAnsi="Arial" w:cs="Arial"/>
          <w:color w:val="000000"/>
          <w:sz w:val="22"/>
          <w:szCs w:val="22"/>
          <w:lang w:val="en"/>
        </w:rPr>
        <w:t>aluminum</w:t>
      </w:r>
      <w:r>
        <w:rPr>
          <w:rFonts w:ascii="Arial" w:hAnsi="Arial" w:cs="Arial"/>
          <w:color w:val="000000"/>
          <w:sz w:val="22"/>
          <w:szCs w:val="22"/>
          <w:lang w:val="en"/>
        </w:rPr>
        <w:t xml:space="preserve"> make LMWT an attractive option for battery </w:t>
      </w:r>
      <w:r>
        <w:rPr>
          <w:rFonts w:ascii="Arial" w:hAnsi="Arial" w:cs="Arial"/>
          <w:color w:val="000000"/>
          <w:sz w:val="22"/>
          <w:szCs w:val="22"/>
          <w:lang w:val="en"/>
        </w:rPr>
        <w:lastRenderedPageBreak/>
        <w:t xml:space="preserve">compartments in electrical vehicles as </w:t>
      </w:r>
      <w:r w:rsidRPr="00C17F6E">
        <w:rPr>
          <w:rFonts w:ascii="Arial" w:hAnsi="Arial" w:cs="Arial"/>
          <w:color w:val="000000"/>
          <w:sz w:val="22"/>
          <w:szCs w:val="22"/>
          <w:lang w:val="en"/>
        </w:rPr>
        <w:t>well. Process developers and research f</w:t>
      </w:r>
      <w:r w:rsidR="009C01B5" w:rsidRPr="00C17F6E">
        <w:rPr>
          <w:rFonts w:ascii="Arial" w:hAnsi="Arial" w:cs="Arial"/>
          <w:color w:val="000000"/>
          <w:sz w:val="22"/>
          <w:szCs w:val="22"/>
          <w:lang w:val="en"/>
        </w:rPr>
        <w:t>acilities benefit from the tool'</w:t>
      </w:r>
      <w:r w:rsidRPr="00C17F6E">
        <w:rPr>
          <w:rFonts w:ascii="Arial" w:hAnsi="Arial" w:cs="Arial"/>
          <w:color w:val="000000"/>
          <w:sz w:val="22"/>
          <w:szCs w:val="22"/>
          <w:lang w:val="en"/>
        </w:rPr>
        <w:t>s flexibility.</w:t>
      </w:r>
    </w:p>
    <w:p w14:paraId="64B8D2DC" w14:textId="3166C92A" w:rsidR="00232288" w:rsidRPr="009C01B5" w:rsidRDefault="00834F9D" w:rsidP="00232288">
      <w:pPr>
        <w:pStyle w:val="selectionshareable"/>
        <w:shd w:val="clear" w:color="auto" w:fill="FFFFFF"/>
        <w:spacing w:before="0" w:beforeAutospacing="0" w:after="120" w:afterAutospacing="0" w:line="276" w:lineRule="auto"/>
        <w:rPr>
          <w:rFonts w:ascii="Arial" w:hAnsi="Arial" w:cs="Arial"/>
          <w:color w:val="000000"/>
          <w:sz w:val="22"/>
          <w:szCs w:val="22"/>
          <w:lang w:val="en-US"/>
        </w:rPr>
      </w:pPr>
      <w:r>
        <w:rPr>
          <w:rFonts w:ascii="Arial" w:hAnsi="Arial" w:cs="Arial"/>
          <w:color w:val="000000"/>
          <w:sz w:val="22"/>
          <w:szCs w:val="22"/>
          <w:lang w:val="en"/>
        </w:rPr>
        <w:t xml:space="preserve">An additional, </w:t>
      </w:r>
      <w:r w:rsidR="00232288">
        <w:rPr>
          <w:rFonts w:ascii="Arial" w:hAnsi="Arial" w:cs="Arial"/>
          <w:color w:val="000000"/>
          <w:sz w:val="22"/>
          <w:szCs w:val="22"/>
          <w:lang w:val="en"/>
        </w:rPr>
        <w:t xml:space="preserve">important feature of the new LMWT process is its extreme efficiency in applying individual homogenous layers during surface finishing. All materials available in wire form can be used in such processes. </w:t>
      </w:r>
    </w:p>
    <w:p w14:paraId="6A6337BB" w14:textId="6A87DF2B" w:rsidR="00BE0338" w:rsidRPr="009C01B5" w:rsidRDefault="00834F9D" w:rsidP="00BE0338">
      <w:pPr>
        <w:suppressAutoHyphens w:val="0"/>
        <w:autoSpaceDE w:val="0"/>
        <w:spacing w:before="113" w:line="360" w:lineRule="auto"/>
        <w:jc w:val="both"/>
        <w:rPr>
          <w:rFonts w:ascii="Arial" w:hAnsi="Arial" w:cs="Arial"/>
          <w:i/>
          <w:sz w:val="20"/>
          <w:szCs w:val="20"/>
          <w:lang w:val="en-US"/>
        </w:rPr>
      </w:pPr>
      <w:r>
        <w:rPr>
          <w:rFonts w:ascii="Arial" w:hAnsi="Arial" w:cs="Arial"/>
          <w:i/>
          <w:iCs/>
          <w:sz w:val="20"/>
          <w:szCs w:val="20"/>
          <w:lang w:val="en"/>
        </w:rPr>
        <w:t>2740</w:t>
      </w:r>
      <w:r w:rsidR="00B80579">
        <w:rPr>
          <w:rFonts w:ascii="Arial" w:hAnsi="Arial" w:cs="Arial"/>
          <w:i/>
          <w:iCs/>
          <w:sz w:val="20"/>
          <w:szCs w:val="20"/>
          <w:lang w:val="en"/>
        </w:rPr>
        <w:t xml:space="preserve"> characters, including spaces (not counting title and introduction)</w:t>
      </w:r>
    </w:p>
    <w:p w14:paraId="0C5F2A00" w14:textId="60E70050" w:rsidR="00267701" w:rsidRPr="009C01B5" w:rsidRDefault="00FB37C6" w:rsidP="00C231F4">
      <w:pPr>
        <w:suppressAutoHyphens w:val="0"/>
        <w:autoSpaceDE w:val="0"/>
        <w:spacing w:before="113" w:line="360" w:lineRule="auto"/>
        <w:jc w:val="both"/>
        <w:rPr>
          <w:rFonts w:ascii="Arial" w:eastAsia="ArialMT" w:hAnsi="Arial" w:cs="Arial"/>
          <w:sz w:val="20"/>
          <w:szCs w:val="20"/>
          <w:lang w:val="en-US"/>
        </w:rPr>
      </w:pPr>
      <w:r>
        <w:rPr>
          <w:rFonts w:ascii="Arial" w:eastAsia="ArialMT" w:hAnsi="Arial" w:cs="Arial"/>
          <w:noProof/>
          <w:sz w:val="20"/>
          <w:szCs w:val="20"/>
          <w:lang w:eastAsia="de-DE"/>
        </w:rPr>
        <mc:AlternateContent>
          <mc:Choice Requires="wps">
            <w:drawing>
              <wp:anchor distT="0" distB="0" distL="114300" distR="114300" simplePos="0" relativeHeight="251658239" behindDoc="1" locked="0" layoutInCell="1" allowOverlap="1" wp14:anchorId="08911873" wp14:editId="23A21401">
                <wp:simplePos x="0" y="0"/>
                <wp:positionH relativeFrom="column">
                  <wp:posOffset>-210953</wp:posOffset>
                </wp:positionH>
                <wp:positionV relativeFrom="paragraph">
                  <wp:posOffset>300250</wp:posOffset>
                </wp:positionV>
                <wp:extent cx="5753100" cy="1843873"/>
                <wp:effectExtent l="0" t="0" r="19050" b="23495"/>
                <wp:wrapNone/>
                <wp:docPr id="5" name="Rechteck 5"/>
                <wp:cNvGraphicFramePr/>
                <a:graphic xmlns:a="http://schemas.openxmlformats.org/drawingml/2006/main">
                  <a:graphicData uri="http://schemas.microsoft.com/office/word/2010/wordprocessingShape">
                    <wps:wsp>
                      <wps:cNvSpPr/>
                      <wps:spPr>
                        <a:xfrm>
                          <a:off x="0" y="0"/>
                          <a:ext cx="5753100" cy="1843873"/>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rect w14:anchorId="1E69FEAC" id="Rechteck 5" o:spid="_x0000_s1026" style="position:absolute;margin-left:-16.6pt;margin-top:23.65pt;width:453pt;height:14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" fillcolor="#f2f2f2 [3052]" strokecolor="#f2f2f2 [3052]" strokeweight="2pt"/>
            </w:pict>
          </mc:Fallback>
        </mc:AlternateContent>
      </w:r>
    </w:p>
    <w:p w14:paraId="05ECFB1F" w14:textId="53FE6149" w:rsidR="000E2E66" w:rsidRPr="009C01B5" w:rsidRDefault="000E2E66" w:rsidP="00267701">
      <w:pPr>
        <w:suppressAutoHyphens w:val="0"/>
        <w:autoSpaceDE w:val="0"/>
        <w:spacing w:before="113" w:line="360" w:lineRule="auto"/>
        <w:jc w:val="both"/>
        <w:rPr>
          <w:rFonts w:ascii="Arial" w:hAnsi="Arial" w:cs="Arial"/>
          <w:b/>
          <w:sz w:val="20"/>
          <w:szCs w:val="20"/>
          <w:lang w:val="en-US"/>
        </w:rPr>
      </w:pPr>
      <w:r>
        <w:rPr>
          <w:rFonts w:ascii="Arial" w:hAnsi="Arial" w:cs="Arial"/>
          <w:b/>
          <w:bCs/>
          <w:sz w:val="20"/>
          <w:szCs w:val="20"/>
          <w:lang w:val="en"/>
        </w:rPr>
        <w:t>About SKLT GmbH</w:t>
      </w:r>
    </w:p>
    <w:p w14:paraId="307D93CE" w14:textId="6ACF99DA" w:rsidR="00F378CD" w:rsidRPr="009C01B5" w:rsidRDefault="000D158D" w:rsidP="007A322C">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Arial" w:hAnsi="Arial" w:cs="Arial"/>
          <w:sz w:val="20"/>
          <w:lang w:val="en-US"/>
        </w:rPr>
      </w:pPr>
      <w:r>
        <w:rPr>
          <w:rFonts w:ascii="Arial" w:hAnsi="Arial" w:cs="Arial"/>
          <w:sz w:val="20"/>
          <w:lang w:val="en"/>
        </w:rPr>
        <w:t>The company offers systems and solutions in the areas of laser technology, especially for laser-wire processes. The focus is on additive manufacture, 3D printing, and surface-coating metallic material, and on innovative laser joining concepts. SKLT GmbH is collaborating with Scansonic MI GmbH, whose systems have proven themselves in more than 20 years of industrial use. An ongoing additive process development project is being supported by the European Regional Development Fund (ERDF).</w:t>
      </w:r>
    </w:p>
    <w:p w14:paraId="4C0C0588" w14:textId="77777777" w:rsidR="00FB37C6" w:rsidRPr="009C01B5" w:rsidRDefault="00FB37C6" w:rsidP="007A322C">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Arial" w:hAnsi="Arial" w:cs="Arial"/>
          <w:color w:val="auto"/>
          <w:sz w:val="20"/>
          <w:lang w:val="en-US"/>
        </w:rPr>
      </w:pPr>
    </w:p>
    <w:p w14:paraId="7C8F26C2" w14:textId="35951A00" w:rsidR="007A322C" w:rsidRPr="009C01B5" w:rsidRDefault="007A322C" w:rsidP="007A322C">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before="113" w:line="276" w:lineRule="auto"/>
        <w:rPr>
          <w:rFonts w:ascii="Arial" w:hAnsi="Arial" w:cs="Arial"/>
          <w:color w:val="auto"/>
          <w:sz w:val="20"/>
          <w:lang w:val="en-US"/>
        </w:rPr>
      </w:pPr>
    </w:p>
    <w:p w14:paraId="4E9205D1" w14:textId="798959FF" w:rsidR="00BE0338" w:rsidRDefault="00BE0338" w:rsidP="00BE0338">
      <w:pPr>
        <w:suppressAutoHyphens w:val="0"/>
        <w:autoSpaceDE w:val="0"/>
        <w:spacing w:before="113" w:line="360" w:lineRule="auto"/>
        <w:jc w:val="both"/>
        <w:rPr>
          <w:rFonts w:ascii="Arial" w:eastAsia="ArialMT" w:hAnsi="Arial" w:cs="Arial"/>
          <w:b/>
          <w:bCs/>
          <w:sz w:val="20"/>
          <w:szCs w:val="20"/>
          <w:lang w:val="en"/>
        </w:rPr>
      </w:pPr>
      <w:r>
        <w:rPr>
          <w:rFonts w:ascii="Arial" w:eastAsia="ArialMT" w:hAnsi="Arial" w:cs="Arial"/>
          <w:b/>
          <w:bCs/>
          <w:sz w:val="20"/>
          <w:szCs w:val="20"/>
          <w:lang w:val="en"/>
        </w:rPr>
        <w:t>Photo</w:t>
      </w:r>
      <w:r w:rsidR="00834F9D">
        <w:rPr>
          <w:rFonts w:ascii="Arial" w:eastAsia="ArialMT" w:hAnsi="Arial" w:cs="Arial"/>
          <w:b/>
          <w:bCs/>
          <w:sz w:val="20"/>
          <w:szCs w:val="20"/>
          <w:lang w:val="en"/>
        </w:rPr>
        <w:t>s</w:t>
      </w:r>
      <w:r>
        <w:rPr>
          <w:rFonts w:ascii="Arial" w:eastAsia="ArialMT" w:hAnsi="Arial" w:cs="Arial"/>
          <w:b/>
          <w:bCs/>
          <w:sz w:val="20"/>
          <w:szCs w:val="20"/>
          <w:lang w:val="en"/>
        </w:rPr>
        <w:t xml:space="preserve"> ©: SKLT</w:t>
      </w:r>
    </w:p>
    <w:p w14:paraId="6C3E48D2" w14:textId="6F4B869F" w:rsidR="00573312" w:rsidRDefault="00573312" w:rsidP="00BE0338">
      <w:pPr>
        <w:suppressAutoHyphens w:val="0"/>
        <w:autoSpaceDE w:val="0"/>
        <w:spacing w:before="113" w:line="360" w:lineRule="auto"/>
        <w:jc w:val="both"/>
        <w:rPr>
          <w:rFonts w:ascii="Arial" w:eastAsia="ArialMT" w:hAnsi="Arial" w:cs="Arial"/>
          <w:b/>
          <w:sz w:val="20"/>
          <w:szCs w:val="20"/>
        </w:rPr>
      </w:pPr>
    </w:p>
    <w:p w14:paraId="214E73D3" w14:textId="3F78712E" w:rsidR="009A4CAB" w:rsidRDefault="00573312" w:rsidP="00BE0338">
      <w:pPr>
        <w:suppressAutoHyphens w:val="0"/>
        <w:autoSpaceDE w:val="0"/>
        <w:spacing w:before="113" w:line="360" w:lineRule="auto"/>
        <w:jc w:val="both"/>
        <w:rPr>
          <w:rFonts w:ascii="Arial" w:eastAsia="ArialMT" w:hAnsi="Arial" w:cs="Arial"/>
          <w:b/>
          <w:sz w:val="20"/>
          <w:szCs w:val="20"/>
        </w:rPr>
      </w:pPr>
      <w:r>
        <w:rPr>
          <w:rFonts w:ascii="Arial" w:hAnsi="Arial" w:cs="Arial"/>
          <w:noProof/>
          <w:lang w:eastAsia="de-DE"/>
        </w:rPr>
        <mc:AlternateContent>
          <mc:Choice Requires="wps">
            <w:drawing>
              <wp:anchor distT="45720" distB="45720" distL="114300" distR="114300" simplePos="0" relativeHeight="251669504" behindDoc="0" locked="0" layoutInCell="1" allowOverlap="1" wp14:anchorId="5B6796E9" wp14:editId="7CF6E3FA">
                <wp:simplePos x="0" y="0"/>
                <wp:positionH relativeFrom="margin">
                  <wp:posOffset>2802608</wp:posOffset>
                </wp:positionH>
                <wp:positionV relativeFrom="paragraph">
                  <wp:posOffset>102588</wp:posOffset>
                </wp:positionV>
                <wp:extent cx="2670175" cy="14046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2386332F" w14:textId="77777777" w:rsidR="00BF0F4D" w:rsidRPr="009C01B5" w:rsidRDefault="00BF0F4D" w:rsidP="00BF0F4D">
                            <w:pPr>
                              <w:pStyle w:val="Kommentartext"/>
                              <w:rPr>
                                <w:rFonts w:ascii="Arial" w:hAnsi="Arial" w:cs="Arial"/>
                                <w:b/>
                                <w:lang w:val="en-US"/>
                              </w:rPr>
                            </w:pPr>
                            <w:r>
                              <w:rPr>
                                <w:rFonts w:ascii="Arial" w:hAnsi="Arial" w:cs="Arial"/>
                                <w:b/>
                                <w:bCs/>
                                <w:lang w:val="en"/>
                              </w:rPr>
                              <w:t xml:space="preserve">Caption </w:t>
                            </w:r>
                          </w:p>
                          <w:p w14:paraId="6E665A14" w14:textId="5E8FA491" w:rsidR="00BF0F4D" w:rsidRPr="009C01B5" w:rsidRDefault="00827FA5" w:rsidP="00BF0F4D">
                            <w:pPr>
                              <w:pStyle w:val="Kommentartext"/>
                              <w:rPr>
                                <w:rFonts w:ascii="Arial" w:hAnsi="Arial" w:cs="Arial"/>
                                <w:lang w:val="en-US"/>
                              </w:rPr>
                            </w:pPr>
                            <w:r>
                              <w:rPr>
                                <w:rFonts w:ascii="Arial" w:hAnsi="Arial" w:cs="Arial"/>
                                <w:lang w:val="en"/>
                              </w:rPr>
                              <w:t xml:space="preserve">The new LMWT process uses multiple filler wires, allowing lasers to be employed on thick sheets and large gap widths for the first time.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796E9" id="_x0000_t202" coordsize="21600,21600" o:spt="202" path="m,l,21600r21600,l21600,xe">
                <v:stroke joinstyle="miter"/>
                <v:path gradientshapeok="t" o:connecttype="rect"/>
              </v:shapetype>
              <v:shape id="Textfeld 2" o:spid="_x0000_s1026" type="#_x0000_t202" style="position:absolute;left:0;text-align:left;margin-left:220.7pt;margin-top:8.1pt;width:210.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" stroked="f">
                <v:textbox style="mso-fit-shape-to-text:t">
                  <w:txbxContent>
                    <w:p w14:paraId="2386332F" w14:textId="77777777" w:rsidR="00BF0F4D" w:rsidRPr="009C01B5" w:rsidRDefault="00BF0F4D" w:rsidP="00BF0F4D">
                      <w:pPr>
                        <w:pStyle w:val="Kommentartext"/>
                        <w:rPr>
                          <w:rFonts w:ascii="Arial" w:hAnsi="Arial" w:cs="Arial"/>
                          <w:b/>
                          <w:lang w:val="en-US"/>
                        </w:rPr>
                      </w:pPr>
                      <w:r>
                        <w:rPr>
                          <w:rFonts w:ascii="Arial" w:hAnsi="Arial" w:cs="Arial"/>
                          <w:b/>
                          <w:bCs/>
                          <w:lang w:val="en"/>
                        </w:rPr>
                        <w:t xml:space="preserve">Caption </w:t>
                      </w:r>
                    </w:p>
                    <w:p w14:paraId="6E665A14" w14:textId="5E8FA491" w:rsidR="00BF0F4D" w:rsidRPr="009C01B5" w:rsidRDefault="00827FA5" w:rsidP="00BF0F4D">
                      <w:pPr>
                        <w:pStyle w:val="Kommentartext"/>
                        <w:rPr>
                          <w:rFonts w:ascii="Arial" w:hAnsi="Arial" w:cs="Arial"/>
                          <w:lang w:val="en-US"/>
                        </w:rPr>
                      </w:pPr>
                      <w:r>
                        <w:rPr>
                          <w:rFonts w:ascii="Arial" w:hAnsi="Arial" w:cs="Arial"/>
                          <w:lang w:val="en"/>
                        </w:rPr>
                        <w:t xml:space="preserve">The new LMWT process uses multiple filler wires, allowing lasers to be employed on thick sheets and large gap widths for the first time. </w:t>
                      </w:r>
                    </w:p>
                  </w:txbxContent>
                </v:textbox>
                <w10:wrap type="square" anchorx="margin"/>
              </v:shape>
            </w:pict>
          </mc:Fallback>
        </mc:AlternateContent>
      </w:r>
      <w:r w:rsidR="00834F9D">
        <w:rPr>
          <w:rFonts w:ascii="Arial" w:hAnsi="Arial" w:cs="Arial"/>
          <w:b/>
          <w:bCs/>
          <w:noProof/>
          <w:sz w:val="20"/>
          <w:szCs w:val="20"/>
          <w:lang w:eastAsia="de-DE"/>
        </w:rPr>
        <w:drawing>
          <wp:inline distT="0" distB="0" distL="0" distR="0" wp14:anchorId="2E8065DC" wp14:editId="6BE99604">
            <wp:extent cx="2596445" cy="28799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2607287" cy="2891955"/>
                    </a:xfrm>
                    <a:prstGeom prst="rect">
                      <a:avLst/>
                    </a:prstGeom>
                  </pic:spPr>
                </pic:pic>
              </a:graphicData>
            </a:graphic>
          </wp:inline>
        </w:drawing>
      </w:r>
      <w:r w:rsidR="007B7521">
        <w:rPr>
          <w:rFonts w:ascii="Arial" w:hAnsi="Arial" w:cs="Arial"/>
          <w:b/>
          <w:bCs/>
          <w:sz w:val="20"/>
          <w:szCs w:val="20"/>
          <w:lang w:val="en"/>
        </w:rPr>
        <w:t xml:space="preserve"> </w:t>
      </w:r>
    </w:p>
    <w:p w14:paraId="38B18B4E" w14:textId="77777777" w:rsidR="00827FA5" w:rsidRDefault="00827FA5"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0E3A037C" w14:textId="456C9A58" w:rsidR="00827FA5" w:rsidRDefault="00827FA5"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62A45ED9" w14:textId="41D153A3" w:rsidR="00827FA5" w:rsidRDefault="00827FA5"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r>
        <w:rPr>
          <w:noProof/>
        </w:rPr>
        <mc:AlternateContent>
          <mc:Choice Requires="wps">
            <w:drawing>
              <wp:anchor distT="45720" distB="45720" distL="114300" distR="114300" simplePos="0" relativeHeight="251671552" behindDoc="0" locked="0" layoutInCell="1" allowOverlap="1" wp14:anchorId="61BD07E9" wp14:editId="2745FAEC">
                <wp:simplePos x="0" y="0"/>
                <wp:positionH relativeFrom="margin">
                  <wp:posOffset>3344827</wp:posOffset>
                </wp:positionH>
                <wp:positionV relativeFrom="paragraph">
                  <wp:posOffset>11219</wp:posOffset>
                </wp:positionV>
                <wp:extent cx="26701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635D8B59" w14:textId="77777777" w:rsidR="00827FA5" w:rsidRPr="009C01B5" w:rsidRDefault="00827FA5" w:rsidP="00827FA5">
                            <w:pPr>
                              <w:pStyle w:val="Kommentartext"/>
                              <w:rPr>
                                <w:rFonts w:ascii="Arial" w:hAnsi="Arial" w:cs="Arial"/>
                                <w:b/>
                                <w:lang w:val="en-US"/>
                              </w:rPr>
                            </w:pPr>
                            <w:r>
                              <w:rPr>
                                <w:rFonts w:ascii="Arial" w:hAnsi="Arial" w:cs="Arial"/>
                                <w:b/>
                                <w:bCs/>
                                <w:lang w:val="en"/>
                              </w:rPr>
                              <w:t xml:space="preserve">Caption </w:t>
                            </w:r>
                          </w:p>
                          <w:p w14:paraId="16B7BA7D" w14:textId="00371691" w:rsidR="00827FA5" w:rsidRPr="009C01B5" w:rsidRDefault="00827FA5" w:rsidP="00827FA5">
                            <w:pPr>
                              <w:pStyle w:val="Kommentartext"/>
                              <w:rPr>
                                <w:rFonts w:ascii="Arial" w:hAnsi="Arial" w:cs="Arial"/>
                                <w:lang w:val="en-US"/>
                              </w:rPr>
                            </w:pPr>
                            <w:r>
                              <w:rPr>
                                <w:rFonts w:ascii="Arial" w:hAnsi="Arial" w:cs="Arial"/>
                                <w:lang w:val="en"/>
                              </w:rPr>
                              <w:t>The new LMWT technology is based on the proven processing head from Scansonic, the market leader in laser-based joining using filler wire. The new process required SKLT to adapt the control system and wire feed so that gaps of up to 3 mm can be bridged.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D07E9" id="_x0000_s1027" type="#_x0000_t202" style="position:absolute;margin-left:263.35pt;margin-top:.9pt;width:210.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" stroked="f">
                <v:textbox style="mso-fit-shape-to-text:t">
                  <w:txbxContent>
                    <w:p w14:paraId="635D8B59" w14:textId="77777777" w:rsidR="00827FA5" w:rsidRPr="009C01B5" w:rsidRDefault="00827FA5" w:rsidP="00827FA5">
                      <w:pPr>
                        <w:pStyle w:val="Kommentartext"/>
                        <w:rPr>
                          <w:rFonts w:ascii="Arial" w:hAnsi="Arial" w:cs="Arial"/>
                          <w:b/>
                          <w:lang w:val="en-US"/>
                        </w:rPr>
                      </w:pPr>
                      <w:r>
                        <w:rPr>
                          <w:rFonts w:ascii="Arial" w:hAnsi="Arial" w:cs="Arial"/>
                          <w:b/>
                          <w:bCs/>
                          <w:lang w:val="en"/>
                        </w:rPr>
                        <w:t xml:space="preserve">Caption </w:t>
                      </w:r>
                    </w:p>
                    <w:p w14:paraId="16B7BA7D" w14:textId="00371691" w:rsidR="00827FA5" w:rsidRPr="009C01B5" w:rsidRDefault="00827FA5" w:rsidP="00827FA5">
                      <w:pPr>
                        <w:pStyle w:val="Kommentartext"/>
                        <w:rPr>
                          <w:rFonts w:ascii="Arial" w:hAnsi="Arial" w:cs="Arial"/>
                          <w:lang w:val="en-US"/>
                        </w:rPr>
                      </w:pPr>
                      <w:r>
                        <w:rPr>
                          <w:rFonts w:ascii="Arial" w:hAnsi="Arial" w:cs="Arial"/>
                          <w:lang w:val="en"/>
                        </w:rPr>
                        <w:t>The new LMWT technology is based on the proven processing head from Scansonic, the market leader in laser-based joining using filler wire. The new process required SKLT to adapt the control system and wire feed so that gaps of up to 3 mm can be bridged.</w:t>
                      </w:r>
                    </w:p>
                  </w:txbxContent>
                </v:textbox>
                <w10:wrap type="square" anchorx="margin"/>
              </v:shape>
            </w:pict>
          </mc:Fallback>
        </mc:AlternateContent>
      </w:r>
      <w:r>
        <w:rPr>
          <w:noProof/>
        </w:rPr>
        <w:drawing>
          <wp:inline distT="0" distB="0" distL="0" distR="0" wp14:anchorId="2CEA2254" wp14:editId="5CB9C096">
            <wp:extent cx="3179483" cy="2372553"/>
            <wp:effectExtent l="0" t="0" r="190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4136" cy="2383487"/>
                    </a:xfrm>
                    <a:prstGeom prst="rect">
                      <a:avLst/>
                    </a:prstGeom>
                  </pic:spPr>
                </pic:pic>
              </a:graphicData>
            </a:graphic>
          </wp:inline>
        </w:drawing>
      </w:r>
    </w:p>
    <w:p w14:paraId="56D78A84" w14:textId="48F03816" w:rsidR="00827FA5" w:rsidRDefault="00827FA5"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2B6969F3" w14:textId="28008C1F" w:rsidR="00573312" w:rsidRDefault="0057331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6F75156C" w14:textId="0BF87AFF" w:rsidR="00573312" w:rsidRDefault="0057331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79C3CD70" w14:textId="56932EC6" w:rsidR="00573312" w:rsidRDefault="0057331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r>
        <w:rPr>
          <w:noProof/>
        </w:rPr>
        <mc:AlternateContent>
          <mc:Choice Requires="wps">
            <w:drawing>
              <wp:anchor distT="45720" distB="45720" distL="114300" distR="114300" simplePos="0" relativeHeight="251673600" behindDoc="0" locked="0" layoutInCell="1" allowOverlap="1" wp14:anchorId="7B8ED8B7" wp14:editId="38112610">
                <wp:simplePos x="0" y="0"/>
                <wp:positionH relativeFrom="margin">
                  <wp:posOffset>3482545</wp:posOffset>
                </wp:positionH>
                <wp:positionV relativeFrom="paragraph">
                  <wp:posOffset>7795</wp:posOffset>
                </wp:positionV>
                <wp:extent cx="2670175" cy="140462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04620"/>
                        </a:xfrm>
                        <a:prstGeom prst="rect">
                          <a:avLst/>
                        </a:prstGeom>
                        <a:solidFill>
                          <a:srgbClr val="FFFFFF"/>
                        </a:solidFill>
                        <a:ln w="9525">
                          <a:noFill/>
                          <a:miter lim="800000"/>
                          <a:headEnd/>
                          <a:tailEnd/>
                        </a:ln>
                      </wps:spPr>
                      <wps:txbx>
                        <w:txbxContent>
                          <w:p w14:paraId="3576BC75" w14:textId="77777777" w:rsidR="00573312" w:rsidRPr="009C01B5" w:rsidRDefault="00573312" w:rsidP="00573312">
                            <w:pPr>
                              <w:pStyle w:val="Kommentartext"/>
                              <w:rPr>
                                <w:rFonts w:ascii="Arial" w:hAnsi="Arial" w:cs="Arial"/>
                                <w:b/>
                                <w:lang w:val="en-US"/>
                              </w:rPr>
                            </w:pPr>
                            <w:r>
                              <w:rPr>
                                <w:rFonts w:ascii="Arial" w:hAnsi="Arial" w:cs="Arial"/>
                                <w:b/>
                                <w:bCs/>
                                <w:lang w:val="en"/>
                              </w:rPr>
                              <w:t xml:space="preserve">Caption </w:t>
                            </w:r>
                          </w:p>
                          <w:p w14:paraId="25120049" w14:textId="4141A2B8" w:rsidR="00573312" w:rsidRPr="00573312" w:rsidRDefault="00573312" w:rsidP="00573312">
                            <w:pPr>
                              <w:pStyle w:val="Kommentartext"/>
                              <w:rPr>
                                <w:rFonts w:ascii="Arial" w:hAnsi="Arial" w:cs="Arial"/>
                                <w:lang w:val="en"/>
                              </w:rPr>
                            </w:pPr>
                            <w:r>
                              <w:rPr>
                                <w:rFonts w:ascii="Arial" w:hAnsi="Arial" w:cs="Arial"/>
                                <w:lang w:val="en"/>
                              </w:rPr>
                              <w:t xml:space="preserve">LMWT allows </w:t>
                            </w:r>
                            <w:r w:rsidRPr="00573312">
                              <w:rPr>
                                <w:rFonts w:ascii="Arial" w:hAnsi="Arial" w:cs="Arial"/>
                                <w:lang w:val="en"/>
                              </w:rPr>
                              <w:t>individual homogenous layers during surface finishing</w:t>
                            </w:r>
                            <w:r>
                              <w:rPr>
                                <w:rFonts w:ascii="Arial" w:hAnsi="Arial" w:cs="Arial"/>
                                <w:lang w:val="en"/>
                              </w:rPr>
                              <w:t xml:space="preserve">, here: </w:t>
                            </w:r>
                            <w:proofErr w:type="spellStart"/>
                            <w:r>
                              <w:rPr>
                                <w:rFonts w:ascii="Arial" w:hAnsi="Arial" w:cs="Arial"/>
                                <w:lang w:val="en"/>
                              </w:rPr>
                              <w:t>CrNi</w:t>
                            </w:r>
                            <w:proofErr w:type="spellEnd"/>
                            <w:r>
                              <w:rPr>
                                <w:rFonts w:ascii="Arial" w:hAnsi="Arial" w:cs="Arial"/>
                                <w:lang w:val="en"/>
                              </w:rPr>
                              <w:t xml:space="preserve"> </w:t>
                            </w:r>
                            <w:r w:rsidRPr="00573312">
                              <w:rPr>
                                <w:rFonts w:ascii="Arial" w:hAnsi="Arial" w:cs="Arial"/>
                                <w:lang w:val="en"/>
                              </w:rPr>
                              <w:t>layers from 1.2 to 7.2 mm on unal</w:t>
                            </w:r>
                            <w:r w:rsidR="00F04C11">
                              <w:rPr>
                                <w:rFonts w:ascii="Arial" w:hAnsi="Arial" w:cs="Arial"/>
                                <w:lang w:val="en"/>
                              </w:rPr>
                              <w:t>l</w:t>
                            </w:r>
                            <w:r w:rsidRPr="00573312">
                              <w:rPr>
                                <w:rFonts w:ascii="Arial" w:hAnsi="Arial" w:cs="Arial"/>
                                <w:lang w:val="en"/>
                              </w:rPr>
                              <w:t>oyed steel</w:t>
                            </w:r>
                            <w:r>
                              <w:rPr>
                                <w:rFonts w:ascii="Arial" w:hAnsi="Arial" w:cs="Arial"/>
                                <w:lang w:val="en"/>
                              </w:rPr>
                              <w:t xml:space="preserve"> </w:t>
                            </w:r>
                            <w:r w:rsidRPr="00573312">
                              <w:rPr>
                                <w:rFonts w:ascii="Arial" w:hAnsi="Arial" w:cs="Arial"/>
                                <w:lang w:val="en"/>
                              </w:rPr>
                              <w:t>(10 mm).</w:t>
                            </w:r>
                          </w:p>
                          <w:p w14:paraId="272898B1" w14:textId="710448DB" w:rsidR="00573312" w:rsidRPr="00573312" w:rsidRDefault="00573312" w:rsidP="00573312">
                            <w:pPr>
                              <w:suppressAutoHyphens w:val="0"/>
                              <w:autoSpaceDE w:val="0"/>
                              <w:autoSpaceDN w:val="0"/>
                              <w:adjustRightInd w:val="0"/>
                              <w:rPr>
                                <w:rFonts w:ascii="Arial" w:hAnsi="Arial" w:cs="Arial"/>
                                <w:lang w:val="e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ED8B7" id="_x0000_s1028" type="#_x0000_t202" style="position:absolute;margin-left:274.2pt;margin-top:.6pt;width:210.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" stroked="f">
                <v:textbox style="mso-fit-shape-to-text:t">
                  <w:txbxContent>
                    <w:p w14:paraId="3576BC75" w14:textId="77777777" w:rsidR="00573312" w:rsidRPr="009C01B5" w:rsidRDefault="00573312" w:rsidP="00573312">
                      <w:pPr>
                        <w:pStyle w:val="Kommentartext"/>
                        <w:rPr>
                          <w:rFonts w:ascii="Arial" w:hAnsi="Arial" w:cs="Arial"/>
                          <w:b/>
                          <w:lang w:val="en-US"/>
                        </w:rPr>
                      </w:pPr>
                      <w:r>
                        <w:rPr>
                          <w:rFonts w:ascii="Arial" w:hAnsi="Arial" w:cs="Arial"/>
                          <w:b/>
                          <w:bCs/>
                          <w:lang w:val="en"/>
                        </w:rPr>
                        <w:t xml:space="preserve">Caption </w:t>
                      </w:r>
                    </w:p>
                    <w:p w14:paraId="25120049" w14:textId="4141A2B8" w:rsidR="00573312" w:rsidRPr="00573312" w:rsidRDefault="00573312" w:rsidP="00573312">
                      <w:pPr>
                        <w:pStyle w:val="Kommentartext"/>
                        <w:rPr>
                          <w:rFonts w:ascii="Arial" w:hAnsi="Arial" w:cs="Arial"/>
                          <w:lang w:val="en"/>
                        </w:rPr>
                      </w:pPr>
                      <w:r>
                        <w:rPr>
                          <w:rFonts w:ascii="Arial" w:hAnsi="Arial" w:cs="Arial"/>
                          <w:lang w:val="en"/>
                        </w:rPr>
                        <w:t xml:space="preserve">LMWT </w:t>
                      </w:r>
                      <w:r>
                        <w:rPr>
                          <w:rFonts w:ascii="Arial" w:hAnsi="Arial" w:cs="Arial"/>
                          <w:lang w:val="en"/>
                        </w:rPr>
                        <w:t xml:space="preserve">allows </w:t>
                      </w:r>
                      <w:r w:rsidRPr="00573312">
                        <w:rPr>
                          <w:rFonts w:ascii="Arial" w:hAnsi="Arial" w:cs="Arial"/>
                          <w:lang w:val="en"/>
                        </w:rPr>
                        <w:t>individual homogenous layers during surface finishing</w:t>
                      </w:r>
                      <w:r>
                        <w:rPr>
                          <w:rFonts w:ascii="Arial" w:hAnsi="Arial" w:cs="Arial"/>
                          <w:lang w:val="en"/>
                        </w:rPr>
                        <w:t xml:space="preserve">, here: </w:t>
                      </w:r>
                      <w:proofErr w:type="spellStart"/>
                      <w:r>
                        <w:rPr>
                          <w:rFonts w:ascii="Arial" w:hAnsi="Arial" w:cs="Arial"/>
                          <w:lang w:val="en"/>
                        </w:rPr>
                        <w:t>CrNi</w:t>
                      </w:r>
                      <w:proofErr w:type="spellEnd"/>
                      <w:r>
                        <w:rPr>
                          <w:rFonts w:ascii="Arial" w:hAnsi="Arial" w:cs="Arial"/>
                          <w:lang w:val="en"/>
                        </w:rPr>
                        <w:t xml:space="preserve"> </w:t>
                      </w:r>
                      <w:r w:rsidRPr="00573312">
                        <w:rPr>
                          <w:rFonts w:ascii="Arial" w:hAnsi="Arial" w:cs="Arial"/>
                          <w:lang w:val="en"/>
                        </w:rPr>
                        <w:t>layers from 1.2 to 7.2 mm on unal</w:t>
                      </w:r>
                      <w:r w:rsidR="00F04C11">
                        <w:rPr>
                          <w:rFonts w:ascii="Arial" w:hAnsi="Arial" w:cs="Arial"/>
                          <w:lang w:val="en"/>
                        </w:rPr>
                        <w:t>l</w:t>
                      </w:r>
                      <w:bookmarkStart w:id="1" w:name="_GoBack"/>
                      <w:bookmarkEnd w:id="1"/>
                      <w:r w:rsidRPr="00573312">
                        <w:rPr>
                          <w:rFonts w:ascii="Arial" w:hAnsi="Arial" w:cs="Arial"/>
                          <w:lang w:val="en"/>
                        </w:rPr>
                        <w:t>oyed steel</w:t>
                      </w:r>
                      <w:r>
                        <w:rPr>
                          <w:rFonts w:ascii="Arial" w:hAnsi="Arial" w:cs="Arial"/>
                          <w:lang w:val="en"/>
                        </w:rPr>
                        <w:t xml:space="preserve"> </w:t>
                      </w:r>
                      <w:r w:rsidRPr="00573312">
                        <w:rPr>
                          <w:rFonts w:ascii="Arial" w:hAnsi="Arial" w:cs="Arial"/>
                          <w:lang w:val="en"/>
                        </w:rPr>
                        <w:t>(10 mm).</w:t>
                      </w:r>
                    </w:p>
                    <w:p w14:paraId="272898B1" w14:textId="710448DB" w:rsidR="00573312" w:rsidRPr="00573312" w:rsidRDefault="00573312" w:rsidP="00573312">
                      <w:pPr>
                        <w:suppressAutoHyphens w:val="0"/>
                        <w:autoSpaceDE w:val="0"/>
                        <w:autoSpaceDN w:val="0"/>
                        <w:adjustRightInd w:val="0"/>
                        <w:rPr>
                          <w:rFonts w:ascii="Arial" w:hAnsi="Arial" w:cs="Arial"/>
                          <w:lang w:val="en"/>
                        </w:rPr>
                      </w:pPr>
                    </w:p>
                  </w:txbxContent>
                </v:textbox>
                <w10:wrap type="square" anchorx="margin"/>
              </v:shape>
            </w:pict>
          </mc:Fallback>
        </mc:AlternateContent>
      </w:r>
      <w:r>
        <w:rPr>
          <w:rFonts w:ascii="Arial" w:hAnsi="Arial" w:cs="Arial"/>
          <w:b/>
          <w:noProof/>
          <w:color w:val="auto"/>
          <w:sz w:val="20"/>
        </w:rPr>
        <w:drawing>
          <wp:inline distT="0" distB="0" distL="0" distR="0" wp14:anchorId="28848F71" wp14:editId="27729E7F">
            <wp:extent cx="3139200" cy="2182635"/>
            <wp:effectExtent l="0" t="0" r="444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ding4_klein.jpg"/>
                    <pic:cNvPicPr/>
                  </pic:nvPicPr>
                  <pic:blipFill>
                    <a:blip r:embed="rId13">
                      <a:extLst>
                        <a:ext uri="{28A0092B-C50C-407E-A947-70E740481C1C}">
                          <a14:useLocalDpi xmlns:a14="http://schemas.microsoft.com/office/drawing/2010/main" val="0"/>
                        </a:ext>
                      </a:extLst>
                    </a:blip>
                    <a:stretch>
                      <a:fillRect/>
                    </a:stretch>
                  </pic:blipFill>
                  <pic:spPr>
                    <a:xfrm>
                      <a:off x="0" y="0"/>
                      <a:ext cx="3176141" cy="2208319"/>
                    </a:xfrm>
                    <a:prstGeom prst="rect">
                      <a:avLst/>
                    </a:prstGeom>
                  </pic:spPr>
                </pic:pic>
              </a:graphicData>
            </a:graphic>
          </wp:inline>
        </w:drawing>
      </w:r>
    </w:p>
    <w:p w14:paraId="12AD44CE" w14:textId="77777777" w:rsidR="00C110D2" w:rsidRDefault="00C110D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1C3543B1" w14:textId="77777777" w:rsidR="00C110D2" w:rsidRDefault="00C110D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3EB547CF" w14:textId="77777777" w:rsidR="00573312" w:rsidRDefault="0057331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rPr>
      </w:pPr>
    </w:p>
    <w:p w14:paraId="4272A143" w14:textId="211F7419" w:rsidR="00C110D2" w:rsidRPr="009C01B5" w:rsidRDefault="00C110D2"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lang w:val="en-US"/>
        </w:rPr>
      </w:pPr>
      <w:r>
        <w:rPr>
          <w:rFonts w:ascii="Arial" w:hAnsi="Arial" w:cs="Arial"/>
          <w:b/>
          <w:bCs/>
          <w:color w:val="auto"/>
          <w:sz w:val="20"/>
          <w:lang w:val="en"/>
        </w:rPr>
        <w:t>Contact:</w:t>
      </w:r>
    </w:p>
    <w:p w14:paraId="3D368513" w14:textId="77777777" w:rsidR="007B7521" w:rsidRPr="009C01B5" w:rsidRDefault="007B7521"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lang w:val="en-US"/>
        </w:rPr>
      </w:pPr>
    </w:p>
    <w:p w14:paraId="4F4FD3CF" w14:textId="130BC1B0" w:rsidR="00565E5A" w:rsidRPr="009C01B5" w:rsidRDefault="00565E5A"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lang w:val="en-US"/>
        </w:rPr>
      </w:pPr>
      <w:r>
        <w:rPr>
          <w:rFonts w:ascii="Arial" w:hAnsi="Arial" w:cs="Arial"/>
          <w:b/>
          <w:bCs/>
          <w:color w:val="auto"/>
          <w:sz w:val="20"/>
          <w:lang w:val="en"/>
        </w:rPr>
        <w:t>Company</w:t>
      </w:r>
    </w:p>
    <w:p w14:paraId="2F47B8F2" w14:textId="768B86BC" w:rsidR="00565E5A" w:rsidRPr="009C01B5" w:rsidRDefault="00565E5A"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color w:val="auto"/>
          <w:sz w:val="20"/>
          <w:lang w:val="en-US"/>
        </w:rPr>
      </w:pPr>
      <w:r>
        <w:rPr>
          <w:rFonts w:ascii="Arial" w:hAnsi="Arial" w:cs="Arial"/>
          <w:color w:val="auto"/>
          <w:sz w:val="20"/>
          <w:lang w:val="en"/>
        </w:rPr>
        <w:t xml:space="preserve">SKLT </w:t>
      </w:r>
      <w:proofErr w:type="spellStart"/>
      <w:r>
        <w:rPr>
          <w:rFonts w:ascii="Arial" w:hAnsi="Arial" w:cs="Arial"/>
          <w:color w:val="auto"/>
          <w:sz w:val="20"/>
          <w:lang w:val="en"/>
        </w:rPr>
        <w:t>Strahlkraft</w:t>
      </w:r>
      <w:proofErr w:type="spellEnd"/>
      <w:r>
        <w:rPr>
          <w:rFonts w:ascii="Arial" w:hAnsi="Arial" w:cs="Arial"/>
          <w:color w:val="auto"/>
          <w:sz w:val="20"/>
          <w:lang w:val="en"/>
        </w:rPr>
        <w:t xml:space="preserve"> </w:t>
      </w:r>
      <w:proofErr w:type="spellStart"/>
      <w:r>
        <w:rPr>
          <w:rFonts w:ascii="Arial" w:hAnsi="Arial" w:cs="Arial"/>
          <w:color w:val="auto"/>
          <w:sz w:val="20"/>
          <w:lang w:val="en"/>
        </w:rPr>
        <w:t>Lasertechnik</w:t>
      </w:r>
      <w:proofErr w:type="spellEnd"/>
      <w:r>
        <w:rPr>
          <w:rFonts w:ascii="Arial" w:hAnsi="Arial" w:cs="Arial"/>
          <w:color w:val="auto"/>
          <w:sz w:val="20"/>
          <w:lang w:val="en"/>
        </w:rPr>
        <w:t xml:space="preserve"> GmbH l Phone 030-9120 74-630 l info@sklt.de l </w:t>
      </w:r>
      <w:hyperlink r:id="rId14" w:history="1">
        <w:r>
          <w:rPr>
            <w:rStyle w:val="Hyperlink"/>
            <w:rFonts w:ascii="Arial" w:hAnsi="Arial" w:cs="Arial"/>
            <w:color w:val="000000" w:themeColor="text1"/>
            <w:sz w:val="20"/>
            <w:u w:val="none"/>
            <w:lang w:val="en"/>
          </w:rPr>
          <w:t>www.sklt.de</w:t>
        </w:r>
      </w:hyperlink>
    </w:p>
    <w:p w14:paraId="4C5EA670" w14:textId="773AF858" w:rsidR="00565E5A" w:rsidRPr="009C01B5" w:rsidRDefault="00565E5A"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lang w:val="en-US"/>
        </w:rPr>
      </w:pPr>
    </w:p>
    <w:p w14:paraId="040971D7" w14:textId="3E793E7A" w:rsidR="00565E5A" w:rsidRPr="009C01B5" w:rsidRDefault="00565E5A" w:rsidP="00565E5A">
      <w:pPr>
        <w:pStyle w:val="Standard1"/>
        <w:tabs>
          <w:tab w:val="left" w:pos="708"/>
          <w:tab w:val="left" w:pos="1416"/>
          <w:tab w:val="left" w:pos="2124"/>
          <w:tab w:val="left" w:pos="2832"/>
          <w:tab w:val="left" w:pos="3540"/>
          <w:tab w:val="left" w:pos="4248"/>
          <w:tab w:val="left" w:pos="4956"/>
          <w:tab w:val="left" w:pos="5664"/>
          <w:tab w:val="left" w:pos="6372"/>
        </w:tabs>
        <w:suppressAutoHyphens w:val="0"/>
        <w:rPr>
          <w:rFonts w:ascii="Arial" w:hAnsi="Arial" w:cs="Arial"/>
          <w:b/>
          <w:color w:val="auto"/>
          <w:sz w:val="20"/>
          <w:lang w:val="en-US"/>
        </w:rPr>
      </w:pPr>
      <w:r>
        <w:rPr>
          <w:rFonts w:ascii="Arial" w:hAnsi="Arial" w:cs="Arial"/>
          <w:b/>
          <w:bCs/>
          <w:color w:val="auto"/>
          <w:sz w:val="20"/>
          <w:lang w:val="en"/>
        </w:rPr>
        <w:t>Press</w:t>
      </w:r>
    </w:p>
    <w:p w14:paraId="7960E9D1" w14:textId="77777777" w:rsidR="00565E5A" w:rsidRPr="009C01B5" w:rsidRDefault="00565E5A" w:rsidP="00565E5A">
      <w:pPr>
        <w:rPr>
          <w:rFonts w:ascii="Arial" w:hAnsi="Arial" w:cs="Arial"/>
          <w:sz w:val="20"/>
          <w:szCs w:val="20"/>
          <w:lang w:val="en-US"/>
        </w:rPr>
      </w:pPr>
      <w:r>
        <w:rPr>
          <w:rFonts w:ascii="Arial" w:hAnsi="Arial" w:cs="Arial"/>
          <w:sz w:val="20"/>
          <w:szCs w:val="20"/>
          <w:lang w:val="en"/>
        </w:rPr>
        <w:t>Christiane Herzer | Press and Public Relations | Berlin.Industrial.Group.</w:t>
      </w:r>
    </w:p>
    <w:p w14:paraId="05ED43D6" w14:textId="6623E18A" w:rsidR="00565E5A" w:rsidRPr="00565E5A" w:rsidRDefault="00565E5A" w:rsidP="00565E5A">
      <w:pPr>
        <w:rPr>
          <w:rFonts w:ascii="Arial" w:eastAsia="ヒラギノ角ゴ Pro W3" w:hAnsi="Arial" w:cs="Arial"/>
          <w:sz w:val="20"/>
          <w:szCs w:val="20"/>
        </w:rPr>
      </w:pPr>
      <w:r w:rsidRPr="009C01B5">
        <w:rPr>
          <w:rFonts w:ascii="Arial" w:hAnsi="Arial" w:cs="Arial"/>
          <w:sz w:val="20"/>
          <w:szCs w:val="20"/>
        </w:rPr>
        <w:t xml:space="preserve">T 030-912 074-566 | </w:t>
      </w:r>
      <w:proofErr w:type="spellStart"/>
      <w:r w:rsidRPr="009C01B5">
        <w:rPr>
          <w:rFonts w:ascii="Arial" w:hAnsi="Arial" w:cs="Arial"/>
          <w:sz w:val="20"/>
          <w:szCs w:val="20"/>
        </w:rPr>
        <w:t>christiane.herzer@berlin.industrial.group</w:t>
      </w:r>
      <w:proofErr w:type="spellEnd"/>
    </w:p>
    <w:sectPr w:rsidR="00565E5A" w:rsidRPr="00565E5A" w:rsidSect="00466D56">
      <w:footerReference w:type="default" r:id="rId15"/>
      <w:headerReference w:type="first" r:id="rId16"/>
      <w:footerReference w:type="first" r:id="rId17"/>
      <w:pgSz w:w="11905" w:h="16837"/>
      <w:pgMar w:top="3402" w:right="1701" w:bottom="851" w:left="1701" w:header="680" w:footer="289"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337C" w16cex:dateUtc="2020-06-16T10:0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C9287" w14:textId="77777777" w:rsidR="00C536BD" w:rsidRDefault="00C536BD">
      <w:r>
        <w:separator/>
      </w:r>
    </w:p>
  </w:endnote>
  <w:endnote w:type="continuationSeparator" w:id="0">
    <w:p w14:paraId="32C41C8E" w14:textId="77777777" w:rsidR="00C536BD" w:rsidRDefault="00C53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1C7E9" w14:textId="1FE2909C" w:rsidR="007608B8" w:rsidRPr="009545BA" w:rsidRDefault="007A322C" w:rsidP="009545BA">
    <w:pPr>
      <w:tabs>
        <w:tab w:val="center" w:pos="4550"/>
        <w:tab w:val="left" w:pos="5818"/>
      </w:tabs>
      <w:ind w:right="260"/>
      <w:jc w:val="right"/>
      <w:rPr>
        <w:rFonts w:ascii="Arial" w:hAnsi="Arial" w:cs="Arial"/>
        <w:sz w:val="20"/>
        <w:szCs w:val="20"/>
      </w:rPr>
    </w:pPr>
    <w:r>
      <w:rPr>
        <w:rFonts w:ascii="Arial" w:hAnsi="Arial" w:cs="Arial"/>
        <w:sz w:val="20"/>
        <w:szCs w:val="20"/>
        <w:lang w:val="en"/>
      </w:rPr>
      <w:t xml:space="preserve">Page </w:t>
    </w:r>
    <w:r>
      <w:rPr>
        <w:rFonts w:ascii="Arial" w:hAnsi="Arial" w:cs="Arial"/>
        <w:sz w:val="20"/>
        <w:szCs w:val="20"/>
        <w:lang w:val="en"/>
      </w:rPr>
      <w:fldChar w:fldCharType="begin"/>
    </w:r>
    <w:r>
      <w:rPr>
        <w:rFonts w:ascii="Arial" w:hAnsi="Arial" w:cs="Arial"/>
        <w:sz w:val="20"/>
        <w:szCs w:val="20"/>
        <w:lang w:val="en"/>
      </w:rPr>
      <w:instrText>PAGE   \* MERGEFORMAT</w:instrText>
    </w:r>
    <w:r>
      <w:rPr>
        <w:rFonts w:ascii="Arial" w:hAnsi="Arial" w:cs="Arial"/>
        <w:sz w:val="20"/>
        <w:szCs w:val="20"/>
        <w:lang w:val="en"/>
      </w:rPr>
      <w:fldChar w:fldCharType="separate"/>
    </w:r>
    <w:r w:rsidR="00425B8F">
      <w:rPr>
        <w:rFonts w:ascii="Arial" w:hAnsi="Arial" w:cs="Arial"/>
        <w:noProof/>
        <w:sz w:val="20"/>
        <w:szCs w:val="20"/>
        <w:lang w:val="en"/>
      </w:rPr>
      <w:t>3</w:t>
    </w:r>
    <w:r>
      <w:rPr>
        <w:rFonts w:ascii="Arial" w:hAnsi="Arial" w:cs="Arial"/>
        <w:sz w:val="20"/>
        <w:szCs w:val="20"/>
        <w:lang w:val="en"/>
      </w:rPr>
      <w:fldChar w:fldCharType="end"/>
    </w:r>
    <w:r>
      <w:rPr>
        <w:rFonts w:ascii="Arial" w:hAnsi="Arial" w:cs="Arial"/>
        <w:sz w:val="20"/>
        <w:szCs w:val="20"/>
        <w:lang w:val="en"/>
      </w:rPr>
      <w:t xml:space="preserve"> | </w:t>
    </w:r>
    <w:r>
      <w:rPr>
        <w:rFonts w:ascii="Arial" w:hAnsi="Arial" w:cs="Arial"/>
        <w:sz w:val="20"/>
        <w:szCs w:val="20"/>
        <w:lang w:val="en"/>
      </w:rPr>
      <w:fldChar w:fldCharType="begin"/>
    </w:r>
    <w:r>
      <w:rPr>
        <w:rFonts w:ascii="Arial" w:hAnsi="Arial" w:cs="Arial"/>
        <w:sz w:val="20"/>
        <w:szCs w:val="20"/>
        <w:lang w:val="en"/>
      </w:rPr>
      <w:instrText>NUMPAGES  \* Arabic  \* MERGEFORMAT</w:instrText>
    </w:r>
    <w:r>
      <w:rPr>
        <w:rFonts w:ascii="Arial" w:hAnsi="Arial" w:cs="Arial"/>
        <w:sz w:val="20"/>
        <w:szCs w:val="20"/>
        <w:lang w:val="en"/>
      </w:rPr>
      <w:fldChar w:fldCharType="separate"/>
    </w:r>
    <w:r w:rsidR="00425B8F">
      <w:rPr>
        <w:rFonts w:ascii="Arial" w:hAnsi="Arial" w:cs="Arial"/>
        <w:noProof/>
        <w:sz w:val="20"/>
        <w:szCs w:val="20"/>
        <w:lang w:val="en"/>
      </w:rPr>
      <w:t>3</w:t>
    </w:r>
    <w:r>
      <w:rPr>
        <w:rFonts w:ascii="Arial" w:hAnsi="Arial" w:cs="Arial"/>
        <w:sz w:val="20"/>
        <w:szCs w:val="20"/>
        <w:lang w:val="e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8C073" w14:textId="412BBC84" w:rsidR="007B5B7F" w:rsidRPr="007B5B7F" w:rsidRDefault="007B5B7F" w:rsidP="007B5B7F">
    <w:pPr>
      <w:tabs>
        <w:tab w:val="center" w:pos="4550"/>
        <w:tab w:val="left" w:pos="5818"/>
      </w:tabs>
      <w:ind w:right="260"/>
      <w:jc w:val="right"/>
      <w:rPr>
        <w:rFonts w:ascii="Arial" w:hAnsi="Arial" w:cs="Arial"/>
        <w:sz w:val="20"/>
        <w:szCs w:val="20"/>
      </w:rPr>
    </w:pPr>
    <w:r>
      <w:rPr>
        <w:rFonts w:ascii="Arial" w:hAnsi="Arial" w:cs="Arial"/>
        <w:sz w:val="20"/>
        <w:szCs w:val="20"/>
        <w:lang w:val="en"/>
      </w:rPr>
      <w:t xml:space="preserve">Page </w:t>
    </w:r>
    <w:r>
      <w:rPr>
        <w:rFonts w:ascii="Arial" w:hAnsi="Arial" w:cs="Arial"/>
        <w:sz w:val="20"/>
        <w:szCs w:val="20"/>
        <w:lang w:val="en"/>
      </w:rPr>
      <w:fldChar w:fldCharType="begin"/>
    </w:r>
    <w:r>
      <w:rPr>
        <w:rFonts w:ascii="Arial" w:hAnsi="Arial" w:cs="Arial"/>
        <w:sz w:val="20"/>
        <w:szCs w:val="20"/>
        <w:lang w:val="en"/>
      </w:rPr>
      <w:instrText>PAGE   \* MERGEFORMAT</w:instrText>
    </w:r>
    <w:r>
      <w:rPr>
        <w:rFonts w:ascii="Arial" w:hAnsi="Arial" w:cs="Arial"/>
        <w:sz w:val="20"/>
        <w:szCs w:val="20"/>
        <w:lang w:val="en"/>
      </w:rPr>
      <w:fldChar w:fldCharType="separate"/>
    </w:r>
    <w:r w:rsidR="00425B8F">
      <w:rPr>
        <w:rFonts w:ascii="Arial" w:hAnsi="Arial" w:cs="Arial"/>
        <w:noProof/>
        <w:sz w:val="20"/>
        <w:szCs w:val="20"/>
        <w:lang w:val="en"/>
      </w:rPr>
      <w:t>1</w:t>
    </w:r>
    <w:r>
      <w:rPr>
        <w:rFonts w:ascii="Arial" w:hAnsi="Arial" w:cs="Arial"/>
        <w:sz w:val="20"/>
        <w:szCs w:val="20"/>
        <w:lang w:val="en"/>
      </w:rPr>
      <w:fldChar w:fldCharType="end"/>
    </w:r>
    <w:r>
      <w:rPr>
        <w:rFonts w:ascii="Arial" w:hAnsi="Arial" w:cs="Arial"/>
        <w:sz w:val="20"/>
        <w:szCs w:val="20"/>
        <w:lang w:val="en"/>
      </w:rPr>
      <w:t xml:space="preserve"> | </w:t>
    </w:r>
    <w:r>
      <w:rPr>
        <w:rFonts w:ascii="Arial" w:hAnsi="Arial" w:cs="Arial"/>
        <w:sz w:val="20"/>
        <w:szCs w:val="20"/>
        <w:lang w:val="en"/>
      </w:rPr>
      <w:fldChar w:fldCharType="begin"/>
    </w:r>
    <w:r>
      <w:rPr>
        <w:rFonts w:ascii="Arial" w:hAnsi="Arial" w:cs="Arial"/>
        <w:sz w:val="20"/>
        <w:szCs w:val="20"/>
        <w:lang w:val="en"/>
      </w:rPr>
      <w:instrText>NUMPAGES  \* Arabic  \* MERGEFORMAT</w:instrText>
    </w:r>
    <w:r>
      <w:rPr>
        <w:rFonts w:ascii="Arial" w:hAnsi="Arial" w:cs="Arial"/>
        <w:sz w:val="20"/>
        <w:szCs w:val="20"/>
        <w:lang w:val="en"/>
      </w:rPr>
      <w:fldChar w:fldCharType="separate"/>
    </w:r>
    <w:r w:rsidR="00425B8F">
      <w:rPr>
        <w:rFonts w:ascii="Arial" w:hAnsi="Arial" w:cs="Arial"/>
        <w:noProof/>
        <w:sz w:val="20"/>
        <w:szCs w:val="20"/>
        <w:lang w:val="en"/>
      </w:rPr>
      <w:t>3</w:t>
    </w:r>
    <w:r>
      <w:rPr>
        <w:rFonts w:ascii="Arial" w:hAnsi="Arial" w:cs="Arial"/>
        <w:sz w:val="20"/>
        <w:szCs w:val="20"/>
        <w:lang w:val="e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785D7" w14:textId="77777777" w:rsidR="00C536BD" w:rsidRDefault="00C536BD">
      <w:r>
        <w:separator/>
      </w:r>
    </w:p>
  </w:footnote>
  <w:footnote w:type="continuationSeparator" w:id="0">
    <w:p w14:paraId="7B820795" w14:textId="77777777" w:rsidR="00C536BD" w:rsidRDefault="00C53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7875" w14:textId="3F4370B0" w:rsidR="00C503D2" w:rsidRPr="002B3A9E" w:rsidRDefault="00FD16F1" w:rsidP="002B3A9E">
    <w:pPr>
      <w:pStyle w:val="Kopfzeile"/>
      <w:ind w:right="-286"/>
      <w:rPr>
        <w:rFonts w:ascii="Arial" w:hAnsi="Arial" w:cs="Arial"/>
        <w:sz w:val="20"/>
        <w:szCs w:val="20"/>
      </w:rPr>
    </w:pPr>
    <w:r>
      <w:rPr>
        <w:rFonts w:ascii="Arial" w:hAnsi="Arial" w:cs="Arial"/>
        <w:b/>
        <w:bCs/>
        <w:noProof/>
        <w:lang w:eastAsia="de-DE"/>
      </w:rPr>
      <w:drawing>
        <wp:anchor distT="0" distB="0" distL="114300" distR="114300" simplePos="0" relativeHeight="251662336" behindDoc="1" locked="0" layoutInCell="1" allowOverlap="1" wp14:anchorId="38E65C96" wp14:editId="1543A1C2">
          <wp:simplePos x="0" y="0"/>
          <wp:positionH relativeFrom="margin">
            <wp:align>left</wp:align>
          </wp:positionH>
          <wp:positionV relativeFrom="paragraph">
            <wp:posOffset>52832</wp:posOffset>
          </wp:positionV>
          <wp:extent cx="1677035" cy="840740"/>
          <wp:effectExtent l="0" t="0" r="0" b="0"/>
          <wp:wrapTight wrapText="bothSides">
            <wp:wrapPolygon edited="0">
              <wp:start x="0" y="0"/>
              <wp:lineTo x="0" y="21045"/>
              <wp:lineTo x="21346" y="21045"/>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_LT green claim.jpg"/>
                  <pic:cNvPicPr/>
                </pic:nvPicPr>
                <pic:blipFill>
                  <a:blip r:embed="rId1"/>
                  <a:stretch>
                    <a:fillRect/>
                  </a:stretch>
                </pic:blipFill>
                <pic:spPr>
                  <a:xfrm>
                    <a:off x="0" y="0"/>
                    <a:ext cx="1715151" cy="8601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lang w:eastAsia="de-DE"/>
      </w:rPr>
      <mc:AlternateContent>
        <mc:Choice Requires="wps">
          <w:drawing>
            <wp:anchor distT="0" distB="0" distL="114300" distR="114300" simplePos="0" relativeHeight="251661312" behindDoc="0" locked="0" layoutInCell="1" allowOverlap="1" wp14:anchorId="7EE3250F" wp14:editId="01A62435">
              <wp:simplePos x="0" y="0"/>
              <wp:positionH relativeFrom="column">
                <wp:posOffset>3148965</wp:posOffset>
              </wp:positionH>
              <wp:positionV relativeFrom="paragraph">
                <wp:posOffset>796925</wp:posOffset>
              </wp:positionV>
              <wp:extent cx="2752725" cy="34290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752725" cy="342900"/>
                      </a:xfrm>
                      <a:prstGeom prst="rect">
                        <a:avLst/>
                      </a:prstGeom>
                      <a:solidFill>
                        <a:schemeClr val="lt1"/>
                      </a:solidFill>
                      <a:ln w="6350">
                        <a:noFill/>
                      </a:ln>
                    </wps:spPr>
                    <wps:txbx>
                      <w:txbxContent>
                        <w:p w14:paraId="31C13179" w14:textId="05349DC8" w:rsidR="002B3A9E" w:rsidRPr="002B3A9E" w:rsidRDefault="002B3A9E" w:rsidP="002B3A9E">
                          <w:pPr>
                            <w:pStyle w:val="Kopfzeile"/>
                            <w:ind w:right="66"/>
                            <w:jc w:val="right"/>
                            <w:rPr>
                              <w:rFonts w:ascii="Arial" w:hAnsi="Arial" w:cs="Arial"/>
                              <w:b/>
                              <w:sz w:val="32"/>
                            </w:rPr>
                          </w:pPr>
                          <w:r>
                            <w:rPr>
                              <w:rFonts w:ascii="Arial" w:hAnsi="Arial" w:cs="Arial"/>
                              <w:b/>
                              <w:bCs/>
                              <w:sz w:val="32"/>
                              <w:lang w:val="en"/>
                            </w:rPr>
                            <w:t>Press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3250F" id="_x0000_t202" coordsize="21600,21600" o:spt="202" path="m,l,21600r21600,l21600,xe">
              <v:stroke joinstyle="miter"/>
              <v:path gradientshapeok="t" o:connecttype="rect"/>
            </v:shapetype>
            <v:shape id="_x0000_s1029" type="#_x0000_t202" style="position:absolute;margin-left:247.95pt;margin-top:62.75pt;width:216.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" fillcolor="white [3201]" stroked="f" strokeweight=".5pt">
              <v:textbox>
                <w:txbxContent>
                  <w:p w14:paraId="31C13179" w14:textId="05349DC8" w:rsidR="002B3A9E" w:rsidRPr="002B3A9E" w:rsidRDefault="002B3A9E" w:rsidP="002B3A9E">
                    <w:pPr>
                      <w:pStyle w:val="Kopfzeile"/>
                      <w:ind w:right="66"/>
                      <w:jc w:val="right"/>
                      <w:rPr>
                        <w:rFonts w:ascii="Arial" w:hAnsi="Arial" w:cs="Arial"/>
                        <w:b/>
                        <w:sz w:val="32"/>
                      </w:rPr>
                    </w:pPr>
                    <w:r>
                      <w:rPr>
                        <w:rFonts w:ascii="Arial" w:hAnsi="Arial" w:cs="Arial"/>
                        <w:b/>
                        <w:bCs/>
                        <w:sz w:val="32"/>
                        <w:lang w:val="en"/>
                      </w:rPr>
                      <w:t>Press release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5E1"/>
    <w:multiLevelType w:val="hybridMultilevel"/>
    <w:tmpl w:val="E3A24E0A"/>
    <w:lvl w:ilvl="0" w:tplc="9424BC92">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E863B6"/>
    <w:multiLevelType w:val="hybridMultilevel"/>
    <w:tmpl w:val="67E890CA"/>
    <w:lvl w:ilvl="0" w:tplc="AD260606">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ABF"/>
    <w:rsid w:val="00005896"/>
    <w:rsid w:val="00006D22"/>
    <w:rsid w:val="00010291"/>
    <w:rsid w:val="00020722"/>
    <w:rsid w:val="000275E8"/>
    <w:rsid w:val="000316AF"/>
    <w:rsid w:val="000475C4"/>
    <w:rsid w:val="00047F80"/>
    <w:rsid w:val="000500A4"/>
    <w:rsid w:val="00054EDE"/>
    <w:rsid w:val="00065921"/>
    <w:rsid w:val="00065D5C"/>
    <w:rsid w:val="000738FD"/>
    <w:rsid w:val="000763D7"/>
    <w:rsid w:val="000772E1"/>
    <w:rsid w:val="0008537F"/>
    <w:rsid w:val="00095810"/>
    <w:rsid w:val="00097CFF"/>
    <w:rsid w:val="000B1392"/>
    <w:rsid w:val="000B4825"/>
    <w:rsid w:val="000B4FC1"/>
    <w:rsid w:val="000C0D4B"/>
    <w:rsid w:val="000C1142"/>
    <w:rsid w:val="000D158D"/>
    <w:rsid w:val="000D1D29"/>
    <w:rsid w:val="000D72F7"/>
    <w:rsid w:val="000E2E66"/>
    <w:rsid w:val="000E35CC"/>
    <w:rsid w:val="000E527E"/>
    <w:rsid w:val="000F0FB5"/>
    <w:rsid w:val="000F3387"/>
    <w:rsid w:val="001000F5"/>
    <w:rsid w:val="00114D53"/>
    <w:rsid w:val="00115FA7"/>
    <w:rsid w:val="00126DB9"/>
    <w:rsid w:val="00146953"/>
    <w:rsid w:val="00147E9A"/>
    <w:rsid w:val="00161BA3"/>
    <w:rsid w:val="001656C4"/>
    <w:rsid w:val="00166E9C"/>
    <w:rsid w:val="00180D47"/>
    <w:rsid w:val="0018347A"/>
    <w:rsid w:val="00184915"/>
    <w:rsid w:val="0018667F"/>
    <w:rsid w:val="00190710"/>
    <w:rsid w:val="0019470F"/>
    <w:rsid w:val="001A5DD9"/>
    <w:rsid w:val="001B037B"/>
    <w:rsid w:val="001C5A43"/>
    <w:rsid w:val="001C734D"/>
    <w:rsid w:val="001D042C"/>
    <w:rsid w:val="001D2341"/>
    <w:rsid w:val="001D650D"/>
    <w:rsid w:val="001E3FCF"/>
    <w:rsid w:val="001E49FC"/>
    <w:rsid w:val="001F1507"/>
    <w:rsid w:val="001F1975"/>
    <w:rsid w:val="001F352D"/>
    <w:rsid w:val="001F73EF"/>
    <w:rsid w:val="00204C12"/>
    <w:rsid w:val="00232288"/>
    <w:rsid w:val="00236DE2"/>
    <w:rsid w:val="002376EC"/>
    <w:rsid w:val="0025319F"/>
    <w:rsid w:val="00253AF7"/>
    <w:rsid w:val="002645BE"/>
    <w:rsid w:val="002673C8"/>
    <w:rsid w:val="00267701"/>
    <w:rsid w:val="00274963"/>
    <w:rsid w:val="00282837"/>
    <w:rsid w:val="002831F2"/>
    <w:rsid w:val="002833D5"/>
    <w:rsid w:val="00291FE0"/>
    <w:rsid w:val="002A02CC"/>
    <w:rsid w:val="002B361A"/>
    <w:rsid w:val="002B3A9E"/>
    <w:rsid w:val="002B6E65"/>
    <w:rsid w:val="002B7F8C"/>
    <w:rsid w:val="002C1741"/>
    <w:rsid w:val="002C5E4D"/>
    <w:rsid w:val="002C77A0"/>
    <w:rsid w:val="002D4294"/>
    <w:rsid w:val="002D7B95"/>
    <w:rsid w:val="002E6930"/>
    <w:rsid w:val="002F2C6D"/>
    <w:rsid w:val="002F50B3"/>
    <w:rsid w:val="0030022E"/>
    <w:rsid w:val="00300246"/>
    <w:rsid w:val="0030346A"/>
    <w:rsid w:val="00304BB3"/>
    <w:rsid w:val="003100D6"/>
    <w:rsid w:val="0031379F"/>
    <w:rsid w:val="00314A85"/>
    <w:rsid w:val="00315311"/>
    <w:rsid w:val="003154B4"/>
    <w:rsid w:val="00323794"/>
    <w:rsid w:val="0032648D"/>
    <w:rsid w:val="0033319A"/>
    <w:rsid w:val="00340653"/>
    <w:rsid w:val="003430FC"/>
    <w:rsid w:val="003463B5"/>
    <w:rsid w:val="003528DF"/>
    <w:rsid w:val="00355272"/>
    <w:rsid w:val="003624AA"/>
    <w:rsid w:val="00370446"/>
    <w:rsid w:val="00371507"/>
    <w:rsid w:val="003743A1"/>
    <w:rsid w:val="003749ED"/>
    <w:rsid w:val="00376B71"/>
    <w:rsid w:val="0038435A"/>
    <w:rsid w:val="00385048"/>
    <w:rsid w:val="003861A1"/>
    <w:rsid w:val="003A0119"/>
    <w:rsid w:val="003A1887"/>
    <w:rsid w:val="003A3310"/>
    <w:rsid w:val="003B0DEF"/>
    <w:rsid w:val="003B270D"/>
    <w:rsid w:val="003C3BB2"/>
    <w:rsid w:val="003D363C"/>
    <w:rsid w:val="003D5034"/>
    <w:rsid w:val="003D6564"/>
    <w:rsid w:val="003D6796"/>
    <w:rsid w:val="003E0B81"/>
    <w:rsid w:val="003E4D5A"/>
    <w:rsid w:val="003F36F8"/>
    <w:rsid w:val="0040598C"/>
    <w:rsid w:val="00414F8D"/>
    <w:rsid w:val="004150A6"/>
    <w:rsid w:val="0041708B"/>
    <w:rsid w:val="004175B2"/>
    <w:rsid w:val="004218BB"/>
    <w:rsid w:val="00421E40"/>
    <w:rsid w:val="0042450C"/>
    <w:rsid w:val="00425B8F"/>
    <w:rsid w:val="00427A88"/>
    <w:rsid w:val="00430ABF"/>
    <w:rsid w:val="00431210"/>
    <w:rsid w:val="004326C2"/>
    <w:rsid w:val="00440E84"/>
    <w:rsid w:val="004505E8"/>
    <w:rsid w:val="00454C58"/>
    <w:rsid w:val="0045510B"/>
    <w:rsid w:val="004602F9"/>
    <w:rsid w:val="004607F6"/>
    <w:rsid w:val="00465C9C"/>
    <w:rsid w:val="00466D56"/>
    <w:rsid w:val="0047124A"/>
    <w:rsid w:val="00476689"/>
    <w:rsid w:val="00481F23"/>
    <w:rsid w:val="004924D8"/>
    <w:rsid w:val="00495243"/>
    <w:rsid w:val="004970E4"/>
    <w:rsid w:val="004A31EC"/>
    <w:rsid w:val="004B188D"/>
    <w:rsid w:val="004D4A2B"/>
    <w:rsid w:val="004E50E5"/>
    <w:rsid w:val="004E50F1"/>
    <w:rsid w:val="004F1317"/>
    <w:rsid w:val="005000AE"/>
    <w:rsid w:val="00501D45"/>
    <w:rsid w:val="00504DE3"/>
    <w:rsid w:val="0051256F"/>
    <w:rsid w:val="00514E2E"/>
    <w:rsid w:val="005177F2"/>
    <w:rsid w:val="005262AA"/>
    <w:rsid w:val="005404D1"/>
    <w:rsid w:val="00545311"/>
    <w:rsid w:val="0055039C"/>
    <w:rsid w:val="00551FF0"/>
    <w:rsid w:val="00555D0F"/>
    <w:rsid w:val="00557310"/>
    <w:rsid w:val="00565E5A"/>
    <w:rsid w:val="00571CE2"/>
    <w:rsid w:val="00573312"/>
    <w:rsid w:val="00573EFA"/>
    <w:rsid w:val="00574EFD"/>
    <w:rsid w:val="00575CBA"/>
    <w:rsid w:val="00576875"/>
    <w:rsid w:val="00577C51"/>
    <w:rsid w:val="005A5BA6"/>
    <w:rsid w:val="005A5DDC"/>
    <w:rsid w:val="005A7254"/>
    <w:rsid w:val="005A7FAF"/>
    <w:rsid w:val="005B31C2"/>
    <w:rsid w:val="005C2BF7"/>
    <w:rsid w:val="005C36E0"/>
    <w:rsid w:val="005D4A71"/>
    <w:rsid w:val="005E2A8E"/>
    <w:rsid w:val="005E3E4C"/>
    <w:rsid w:val="005F1CA3"/>
    <w:rsid w:val="005F6C86"/>
    <w:rsid w:val="00600D2F"/>
    <w:rsid w:val="006060F3"/>
    <w:rsid w:val="00607267"/>
    <w:rsid w:val="00623182"/>
    <w:rsid w:val="00625C1E"/>
    <w:rsid w:val="00633318"/>
    <w:rsid w:val="0063656B"/>
    <w:rsid w:val="00640B67"/>
    <w:rsid w:val="00640B73"/>
    <w:rsid w:val="00643200"/>
    <w:rsid w:val="00651DBC"/>
    <w:rsid w:val="00653E29"/>
    <w:rsid w:val="0066029D"/>
    <w:rsid w:val="00662FEE"/>
    <w:rsid w:val="00664AAB"/>
    <w:rsid w:val="0067085E"/>
    <w:rsid w:val="00671175"/>
    <w:rsid w:val="00673539"/>
    <w:rsid w:val="00681E65"/>
    <w:rsid w:val="00697672"/>
    <w:rsid w:val="006A743F"/>
    <w:rsid w:val="006B0E72"/>
    <w:rsid w:val="006B5CA5"/>
    <w:rsid w:val="006C5A51"/>
    <w:rsid w:val="006C624D"/>
    <w:rsid w:val="006C6F19"/>
    <w:rsid w:val="006D20B3"/>
    <w:rsid w:val="006E5AAE"/>
    <w:rsid w:val="006E7759"/>
    <w:rsid w:val="007047F8"/>
    <w:rsid w:val="00704E39"/>
    <w:rsid w:val="0071135A"/>
    <w:rsid w:val="007116B0"/>
    <w:rsid w:val="00714A2E"/>
    <w:rsid w:val="00715D95"/>
    <w:rsid w:val="00741927"/>
    <w:rsid w:val="007439DE"/>
    <w:rsid w:val="00743DCD"/>
    <w:rsid w:val="007608B8"/>
    <w:rsid w:val="0076680F"/>
    <w:rsid w:val="00767CB3"/>
    <w:rsid w:val="007721FC"/>
    <w:rsid w:val="00774725"/>
    <w:rsid w:val="00790BBD"/>
    <w:rsid w:val="007945E1"/>
    <w:rsid w:val="0079623B"/>
    <w:rsid w:val="007968C4"/>
    <w:rsid w:val="007A2B95"/>
    <w:rsid w:val="007A322C"/>
    <w:rsid w:val="007A74F1"/>
    <w:rsid w:val="007B3364"/>
    <w:rsid w:val="007B3472"/>
    <w:rsid w:val="007B5B7F"/>
    <w:rsid w:val="007B5DF8"/>
    <w:rsid w:val="007B7521"/>
    <w:rsid w:val="007C1437"/>
    <w:rsid w:val="007D5262"/>
    <w:rsid w:val="007E1865"/>
    <w:rsid w:val="007E3DFC"/>
    <w:rsid w:val="007E4B34"/>
    <w:rsid w:val="007E7185"/>
    <w:rsid w:val="007F1F47"/>
    <w:rsid w:val="007F3F83"/>
    <w:rsid w:val="007F58AB"/>
    <w:rsid w:val="007F60BE"/>
    <w:rsid w:val="007F7CF0"/>
    <w:rsid w:val="008016FC"/>
    <w:rsid w:val="008063AE"/>
    <w:rsid w:val="00813DC0"/>
    <w:rsid w:val="00820C3B"/>
    <w:rsid w:val="00821B53"/>
    <w:rsid w:val="00827FA5"/>
    <w:rsid w:val="00833355"/>
    <w:rsid w:val="00833893"/>
    <w:rsid w:val="00834F9D"/>
    <w:rsid w:val="008436CB"/>
    <w:rsid w:val="00850555"/>
    <w:rsid w:val="00851641"/>
    <w:rsid w:val="00855676"/>
    <w:rsid w:val="00863265"/>
    <w:rsid w:val="00870DD9"/>
    <w:rsid w:val="00871492"/>
    <w:rsid w:val="00873D1C"/>
    <w:rsid w:val="00874C2D"/>
    <w:rsid w:val="0087636A"/>
    <w:rsid w:val="008852B4"/>
    <w:rsid w:val="0088692C"/>
    <w:rsid w:val="008901E5"/>
    <w:rsid w:val="00890F9A"/>
    <w:rsid w:val="00896CDF"/>
    <w:rsid w:val="008A417A"/>
    <w:rsid w:val="008A6F4F"/>
    <w:rsid w:val="008D2199"/>
    <w:rsid w:val="008D3A05"/>
    <w:rsid w:val="008D6446"/>
    <w:rsid w:val="008F15D8"/>
    <w:rsid w:val="008F3A87"/>
    <w:rsid w:val="0090105D"/>
    <w:rsid w:val="009046D9"/>
    <w:rsid w:val="009165B5"/>
    <w:rsid w:val="0092090D"/>
    <w:rsid w:val="00921135"/>
    <w:rsid w:val="00930F70"/>
    <w:rsid w:val="00933C72"/>
    <w:rsid w:val="0094286E"/>
    <w:rsid w:val="00943982"/>
    <w:rsid w:val="00943EBD"/>
    <w:rsid w:val="009545BA"/>
    <w:rsid w:val="009565D3"/>
    <w:rsid w:val="0096446A"/>
    <w:rsid w:val="009665C1"/>
    <w:rsid w:val="00967509"/>
    <w:rsid w:val="00971C0D"/>
    <w:rsid w:val="00974F96"/>
    <w:rsid w:val="00986F69"/>
    <w:rsid w:val="00991384"/>
    <w:rsid w:val="00991634"/>
    <w:rsid w:val="00992026"/>
    <w:rsid w:val="009924D7"/>
    <w:rsid w:val="009A2515"/>
    <w:rsid w:val="009A3E52"/>
    <w:rsid w:val="009A4CAB"/>
    <w:rsid w:val="009B341E"/>
    <w:rsid w:val="009B6826"/>
    <w:rsid w:val="009B763C"/>
    <w:rsid w:val="009C01B5"/>
    <w:rsid w:val="009C1389"/>
    <w:rsid w:val="009C2B55"/>
    <w:rsid w:val="009C4333"/>
    <w:rsid w:val="009C665E"/>
    <w:rsid w:val="009E205E"/>
    <w:rsid w:val="009E2116"/>
    <w:rsid w:val="009F31E4"/>
    <w:rsid w:val="00A02751"/>
    <w:rsid w:val="00A04560"/>
    <w:rsid w:val="00A05540"/>
    <w:rsid w:val="00A11B27"/>
    <w:rsid w:val="00A21FCE"/>
    <w:rsid w:val="00A245FA"/>
    <w:rsid w:val="00A24DB0"/>
    <w:rsid w:val="00A374EF"/>
    <w:rsid w:val="00A51A81"/>
    <w:rsid w:val="00A735BC"/>
    <w:rsid w:val="00AB024F"/>
    <w:rsid w:val="00AB10AF"/>
    <w:rsid w:val="00AB5AEE"/>
    <w:rsid w:val="00AC14AF"/>
    <w:rsid w:val="00AC4CE1"/>
    <w:rsid w:val="00AD1008"/>
    <w:rsid w:val="00AD10A5"/>
    <w:rsid w:val="00AD5A4B"/>
    <w:rsid w:val="00AE03BA"/>
    <w:rsid w:val="00AE139E"/>
    <w:rsid w:val="00AE2629"/>
    <w:rsid w:val="00AE6134"/>
    <w:rsid w:val="00AF1566"/>
    <w:rsid w:val="00B04467"/>
    <w:rsid w:val="00B053AD"/>
    <w:rsid w:val="00B0797C"/>
    <w:rsid w:val="00B12389"/>
    <w:rsid w:val="00B12A00"/>
    <w:rsid w:val="00B203C1"/>
    <w:rsid w:val="00B20451"/>
    <w:rsid w:val="00B27030"/>
    <w:rsid w:val="00B3413C"/>
    <w:rsid w:val="00B43766"/>
    <w:rsid w:val="00B43D90"/>
    <w:rsid w:val="00B50C66"/>
    <w:rsid w:val="00B51688"/>
    <w:rsid w:val="00B52334"/>
    <w:rsid w:val="00B605B5"/>
    <w:rsid w:val="00B67516"/>
    <w:rsid w:val="00B80579"/>
    <w:rsid w:val="00B81E89"/>
    <w:rsid w:val="00B87137"/>
    <w:rsid w:val="00B91499"/>
    <w:rsid w:val="00B94C6A"/>
    <w:rsid w:val="00B979F3"/>
    <w:rsid w:val="00BA4007"/>
    <w:rsid w:val="00BB0297"/>
    <w:rsid w:val="00BB465E"/>
    <w:rsid w:val="00BC16F8"/>
    <w:rsid w:val="00BC6244"/>
    <w:rsid w:val="00BD08C1"/>
    <w:rsid w:val="00BD551D"/>
    <w:rsid w:val="00BD6A52"/>
    <w:rsid w:val="00BE0338"/>
    <w:rsid w:val="00BE552C"/>
    <w:rsid w:val="00BF0B7A"/>
    <w:rsid w:val="00BF0F4D"/>
    <w:rsid w:val="00BF46C0"/>
    <w:rsid w:val="00C001F2"/>
    <w:rsid w:val="00C01487"/>
    <w:rsid w:val="00C01986"/>
    <w:rsid w:val="00C05839"/>
    <w:rsid w:val="00C07C17"/>
    <w:rsid w:val="00C1096E"/>
    <w:rsid w:val="00C110D2"/>
    <w:rsid w:val="00C138CF"/>
    <w:rsid w:val="00C17F6E"/>
    <w:rsid w:val="00C23068"/>
    <w:rsid w:val="00C231F4"/>
    <w:rsid w:val="00C31DD3"/>
    <w:rsid w:val="00C34830"/>
    <w:rsid w:val="00C37ADF"/>
    <w:rsid w:val="00C37EF2"/>
    <w:rsid w:val="00C42510"/>
    <w:rsid w:val="00C467FC"/>
    <w:rsid w:val="00C47DF7"/>
    <w:rsid w:val="00C503D2"/>
    <w:rsid w:val="00C536BD"/>
    <w:rsid w:val="00C54368"/>
    <w:rsid w:val="00C57C05"/>
    <w:rsid w:val="00C63E9D"/>
    <w:rsid w:val="00C650B0"/>
    <w:rsid w:val="00C66A6C"/>
    <w:rsid w:val="00C7000B"/>
    <w:rsid w:val="00C71422"/>
    <w:rsid w:val="00C854FF"/>
    <w:rsid w:val="00C87354"/>
    <w:rsid w:val="00C912E7"/>
    <w:rsid w:val="00CA23B5"/>
    <w:rsid w:val="00CA48D9"/>
    <w:rsid w:val="00CB2270"/>
    <w:rsid w:val="00CB42F4"/>
    <w:rsid w:val="00CB46A0"/>
    <w:rsid w:val="00CC10F9"/>
    <w:rsid w:val="00CC2B8F"/>
    <w:rsid w:val="00CC5632"/>
    <w:rsid w:val="00CD2DBA"/>
    <w:rsid w:val="00CD59A4"/>
    <w:rsid w:val="00CE1893"/>
    <w:rsid w:val="00CE4205"/>
    <w:rsid w:val="00CE799F"/>
    <w:rsid w:val="00CF3455"/>
    <w:rsid w:val="00CF6032"/>
    <w:rsid w:val="00D0082E"/>
    <w:rsid w:val="00D03185"/>
    <w:rsid w:val="00D0647B"/>
    <w:rsid w:val="00D12F44"/>
    <w:rsid w:val="00D149B5"/>
    <w:rsid w:val="00D27E10"/>
    <w:rsid w:val="00D27ED9"/>
    <w:rsid w:val="00D315EB"/>
    <w:rsid w:val="00D31B89"/>
    <w:rsid w:val="00D33F23"/>
    <w:rsid w:val="00D3553C"/>
    <w:rsid w:val="00D44B97"/>
    <w:rsid w:val="00D530A7"/>
    <w:rsid w:val="00D54C0E"/>
    <w:rsid w:val="00D56646"/>
    <w:rsid w:val="00D602D9"/>
    <w:rsid w:val="00D6197F"/>
    <w:rsid w:val="00D66A2A"/>
    <w:rsid w:val="00D671C6"/>
    <w:rsid w:val="00D76E98"/>
    <w:rsid w:val="00D873CC"/>
    <w:rsid w:val="00D875FC"/>
    <w:rsid w:val="00D9030E"/>
    <w:rsid w:val="00D9142A"/>
    <w:rsid w:val="00D9216B"/>
    <w:rsid w:val="00D97AFB"/>
    <w:rsid w:val="00D97B86"/>
    <w:rsid w:val="00DA0A79"/>
    <w:rsid w:val="00DA1E60"/>
    <w:rsid w:val="00DA6C2C"/>
    <w:rsid w:val="00DB056B"/>
    <w:rsid w:val="00DC096E"/>
    <w:rsid w:val="00DC5AFE"/>
    <w:rsid w:val="00DE4976"/>
    <w:rsid w:val="00DE4C57"/>
    <w:rsid w:val="00DE5197"/>
    <w:rsid w:val="00E01315"/>
    <w:rsid w:val="00E01DD5"/>
    <w:rsid w:val="00E17853"/>
    <w:rsid w:val="00E204CC"/>
    <w:rsid w:val="00E306CE"/>
    <w:rsid w:val="00E36060"/>
    <w:rsid w:val="00E431F2"/>
    <w:rsid w:val="00E57CD9"/>
    <w:rsid w:val="00E61174"/>
    <w:rsid w:val="00E64424"/>
    <w:rsid w:val="00E71C60"/>
    <w:rsid w:val="00E72A91"/>
    <w:rsid w:val="00E73898"/>
    <w:rsid w:val="00E76E36"/>
    <w:rsid w:val="00E80002"/>
    <w:rsid w:val="00E85191"/>
    <w:rsid w:val="00E8694E"/>
    <w:rsid w:val="00E954FA"/>
    <w:rsid w:val="00E956E9"/>
    <w:rsid w:val="00E97512"/>
    <w:rsid w:val="00EB11A5"/>
    <w:rsid w:val="00EB277E"/>
    <w:rsid w:val="00EB58C7"/>
    <w:rsid w:val="00EC775A"/>
    <w:rsid w:val="00ED0B78"/>
    <w:rsid w:val="00ED1FCD"/>
    <w:rsid w:val="00ED6EDE"/>
    <w:rsid w:val="00EE4216"/>
    <w:rsid w:val="00F046E8"/>
    <w:rsid w:val="00F04C11"/>
    <w:rsid w:val="00F04F30"/>
    <w:rsid w:val="00F105F9"/>
    <w:rsid w:val="00F10DBB"/>
    <w:rsid w:val="00F110F5"/>
    <w:rsid w:val="00F378CD"/>
    <w:rsid w:val="00F43233"/>
    <w:rsid w:val="00F511BF"/>
    <w:rsid w:val="00F53E42"/>
    <w:rsid w:val="00F640BA"/>
    <w:rsid w:val="00F656C3"/>
    <w:rsid w:val="00F70CD2"/>
    <w:rsid w:val="00F81A04"/>
    <w:rsid w:val="00F8529E"/>
    <w:rsid w:val="00F86C4B"/>
    <w:rsid w:val="00F91744"/>
    <w:rsid w:val="00F926CC"/>
    <w:rsid w:val="00F942DF"/>
    <w:rsid w:val="00FB06F6"/>
    <w:rsid w:val="00FB37C6"/>
    <w:rsid w:val="00FC3511"/>
    <w:rsid w:val="00FD16F1"/>
    <w:rsid w:val="00FD1C78"/>
    <w:rsid w:val="00FD3B3F"/>
    <w:rsid w:val="00FE76D6"/>
    <w:rsid w:val="00FE7DD4"/>
    <w:rsid w:val="00FF590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7551759E"/>
  <w15:docId w15:val="{56DEDB67-B029-4458-BEA3-88A642E0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link w:val="berschrift1Zchn"/>
    <w:uiPriority w:val="9"/>
    <w:qFormat/>
    <w:rsid w:val="00414F8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Absatz-Standardschriftart2">
    <w:name w:val="Absatz-Standardschriftart2"/>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Absatz-Standardschriftart10">
    <w:name w:val="Absatz-Standardschriftart1"/>
  </w:style>
  <w:style w:type="character" w:styleId="Hyperlink">
    <w:name w:val="Hyperlink"/>
    <w:rPr>
      <w:color w:val="0000FF"/>
      <w:u w:val="single"/>
    </w:rPr>
  </w:style>
  <w:style w:type="character" w:styleId="Seitenzahl">
    <w:name w:val="page number"/>
    <w:basedOn w:val="Absatz-Standardschriftart10"/>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3">
    <w:name w:val="Beschriftung3"/>
    <w:basedOn w:val="Standard"/>
    <w:pPr>
      <w:suppressLineNumbers/>
      <w:spacing w:before="120" w:after="120"/>
    </w:pPr>
    <w:rPr>
      <w:rFonts w:ascii="Arial (W1)" w:hAnsi="Arial (W1)" w:cs="Tahoma"/>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ascii="Arial (W1)" w:hAnsi="Arial (W1)" w:cs="Tahoma"/>
      <w:i/>
      <w:iCs/>
    </w:r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uiPriority w:val="59"/>
    <w:rsid w:val="00430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B43766"/>
    <w:pPr>
      <w:suppressAutoHyphens/>
    </w:pPr>
    <w:rPr>
      <w:rFonts w:eastAsia="ヒラギノ角ゴ Pro W3"/>
      <w:color w:val="000000"/>
      <w:sz w:val="24"/>
    </w:rPr>
  </w:style>
  <w:style w:type="paragraph" w:styleId="Sprechblasentext">
    <w:name w:val="Balloon Text"/>
    <w:basedOn w:val="Standard"/>
    <w:link w:val="SprechblasentextZchn"/>
    <w:uiPriority w:val="99"/>
    <w:semiHidden/>
    <w:unhideWhenUsed/>
    <w:rsid w:val="00166E9C"/>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66E9C"/>
    <w:rPr>
      <w:rFonts w:ascii="Lucida Grande" w:hAnsi="Lucida Grande"/>
      <w:sz w:val="18"/>
      <w:szCs w:val="18"/>
      <w:lang w:eastAsia="ar-SA"/>
    </w:rPr>
  </w:style>
  <w:style w:type="character" w:styleId="Kommentarzeichen">
    <w:name w:val="annotation reference"/>
    <w:basedOn w:val="Absatz-Standardschriftart"/>
    <w:uiPriority w:val="99"/>
    <w:semiHidden/>
    <w:unhideWhenUsed/>
    <w:rsid w:val="00DA6C2C"/>
    <w:rPr>
      <w:sz w:val="16"/>
      <w:szCs w:val="16"/>
    </w:rPr>
  </w:style>
  <w:style w:type="paragraph" w:styleId="Kommentartext">
    <w:name w:val="annotation text"/>
    <w:basedOn w:val="Standard"/>
    <w:link w:val="KommentartextZchn"/>
    <w:uiPriority w:val="99"/>
    <w:unhideWhenUsed/>
    <w:rsid w:val="00DA6C2C"/>
    <w:rPr>
      <w:sz w:val="20"/>
      <w:szCs w:val="20"/>
    </w:rPr>
  </w:style>
  <w:style w:type="character" w:customStyle="1" w:styleId="KommentartextZchn">
    <w:name w:val="Kommentartext Zchn"/>
    <w:basedOn w:val="Absatz-Standardschriftart"/>
    <w:link w:val="Kommentartext"/>
    <w:uiPriority w:val="99"/>
    <w:rsid w:val="00DA6C2C"/>
    <w:rPr>
      <w:lang w:eastAsia="ar-SA"/>
    </w:rPr>
  </w:style>
  <w:style w:type="paragraph" w:styleId="Kommentarthema">
    <w:name w:val="annotation subject"/>
    <w:basedOn w:val="Kommentartext"/>
    <w:next w:val="Kommentartext"/>
    <w:link w:val="KommentarthemaZchn"/>
    <w:uiPriority w:val="99"/>
    <w:semiHidden/>
    <w:unhideWhenUsed/>
    <w:rsid w:val="00DA6C2C"/>
    <w:rPr>
      <w:b/>
      <w:bCs/>
    </w:rPr>
  </w:style>
  <w:style w:type="character" w:customStyle="1" w:styleId="KommentarthemaZchn">
    <w:name w:val="Kommentarthema Zchn"/>
    <w:basedOn w:val="KommentartextZchn"/>
    <w:link w:val="Kommentarthema"/>
    <w:uiPriority w:val="99"/>
    <w:semiHidden/>
    <w:rsid w:val="00DA6C2C"/>
    <w:rPr>
      <w:b/>
      <w:bCs/>
      <w:lang w:eastAsia="ar-SA"/>
    </w:rPr>
  </w:style>
  <w:style w:type="character" w:customStyle="1" w:styleId="apple-converted-space">
    <w:name w:val="apple-converted-space"/>
    <w:basedOn w:val="Absatz-Standardschriftart"/>
    <w:rsid w:val="001E3FCF"/>
  </w:style>
  <w:style w:type="paragraph" w:styleId="StandardWeb">
    <w:name w:val="Normal (Web)"/>
    <w:basedOn w:val="Standard"/>
    <w:uiPriority w:val="99"/>
    <w:semiHidden/>
    <w:unhideWhenUsed/>
    <w:rsid w:val="001E3FCF"/>
    <w:pPr>
      <w:suppressAutoHyphens w:val="0"/>
      <w:spacing w:before="100" w:beforeAutospacing="1" w:after="100" w:afterAutospacing="1"/>
    </w:pPr>
    <w:rPr>
      <w:sz w:val="20"/>
      <w:szCs w:val="20"/>
      <w:lang w:eastAsia="de-DE"/>
    </w:rPr>
  </w:style>
  <w:style w:type="character" w:styleId="Fett">
    <w:name w:val="Strong"/>
    <w:basedOn w:val="Absatz-Standardschriftart"/>
    <w:uiPriority w:val="22"/>
    <w:qFormat/>
    <w:rsid w:val="00743DCD"/>
    <w:rPr>
      <w:b/>
      <w:bCs/>
    </w:rPr>
  </w:style>
  <w:style w:type="paragraph" w:styleId="Listenabsatz">
    <w:name w:val="List Paragraph"/>
    <w:basedOn w:val="Standard"/>
    <w:uiPriority w:val="34"/>
    <w:qFormat/>
    <w:rsid w:val="002B6E65"/>
    <w:pPr>
      <w:ind w:left="720"/>
      <w:contextualSpacing/>
    </w:pPr>
  </w:style>
  <w:style w:type="paragraph" w:customStyle="1" w:styleId="selectionshareable">
    <w:name w:val="selectionshareable"/>
    <w:basedOn w:val="Standard"/>
    <w:rsid w:val="008016FC"/>
    <w:pPr>
      <w:suppressAutoHyphens w:val="0"/>
      <w:spacing w:before="100" w:beforeAutospacing="1" w:after="100" w:afterAutospacing="1"/>
    </w:pPr>
    <w:rPr>
      <w:sz w:val="20"/>
      <w:szCs w:val="20"/>
      <w:lang w:eastAsia="de-DE"/>
    </w:rPr>
  </w:style>
  <w:style w:type="character" w:customStyle="1" w:styleId="NichtaufgelsteErwhnung1">
    <w:name w:val="Nicht aufgelöste Erwähnung1"/>
    <w:basedOn w:val="Absatz-Standardschriftart"/>
    <w:uiPriority w:val="99"/>
    <w:semiHidden/>
    <w:unhideWhenUsed/>
    <w:rsid w:val="00BE0338"/>
    <w:rPr>
      <w:color w:val="605E5C"/>
      <w:shd w:val="clear" w:color="auto" w:fill="E1DFDD"/>
    </w:rPr>
  </w:style>
  <w:style w:type="character" w:customStyle="1" w:styleId="st">
    <w:name w:val="st"/>
    <w:basedOn w:val="Absatz-Standardschriftart"/>
    <w:rsid w:val="006C5A51"/>
  </w:style>
  <w:style w:type="character" w:styleId="Hervorhebung">
    <w:name w:val="Emphasis"/>
    <w:basedOn w:val="Absatz-Standardschriftart"/>
    <w:uiPriority w:val="20"/>
    <w:qFormat/>
    <w:rsid w:val="006C5A51"/>
    <w:rPr>
      <w:i/>
      <w:iCs/>
    </w:rPr>
  </w:style>
  <w:style w:type="character" w:customStyle="1" w:styleId="berschrift1Zchn">
    <w:name w:val="Überschrift 1 Zchn"/>
    <w:basedOn w:val="Absatz-Standardschriftart"/>
    <w:link w:val="berschrift1"/>
    <w:uiPriority w:val="9"/>
    <w:rsid w:val="00414F8D"/>
    <w:rPr>
      <w:rFonts w:asciiTheme="majorHAnsi" w:eastAsiaTheme="majorEastAsia" w:hAnsiTheme="majorHAnsi" w:cstheme="majorBidi"/>
      <w:color w:val="365F91" w:themeColor="accent1" w:themeShade="BF"/>
      <w:sz w:val="32"/>
      <w:szCs w:val="32"/>
      <w:lang w:eastAsia="ar-SA"/>
    </w:rPr>
  </w:style>
  <w:style w:type="character" w:customStyle="1" w:styleId="NichtaufgelsteErwhnung2">
    <w:name w:val="Nicht aufgelöste Erwähnung2"/>
    <w:basedOn w:val="Absatz-Standardschriftart"/>
    <w:uiPriority w:val="99"/>
    <w:semiHidden/>
    <w:unhideWhenUsed/>
    <w:rsid w:val="00565E5A"/>
    <w:rPr>
      <w:color w:val="605E5C"/>
      <w:shd w:val="clear" w:color="auto" w:fill="E1DFDD"/>
    </w:rPr>
  </w:style>
  <w:style w:type="paragraph" w:styleId="berarbeitung">
    <w:name w:val="Revision"/>
    <w:hidden/>
    <w:uiPriority w:val="99"/>
    <w:semiHidden/>
    <w:rsid w:val="00EB11A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8244">
      <w:bodyDiv w:val="1"/>
      <w:marLeft w:val="0"/>
      <w:marRight w:val="0"/>
      <w:marTop w:val="0"/>
      <w:marBottom w:val="0"/>
      <w:divBdr>
        <w:top w:val="none" w:sz="0" w:space="0" w:color="auto"/>
        <w:left w:val="none" w:sz="0" w:space="0" w:color="auto"/>
        <w:bottom w:val="none" w:sz="0" w:space="0" w:color="auto"/>
        <w:right w:val="none" w:sz="0" w:space="0" w:color="auto"/>
      </w:divBdr>
    </w:div>
    <w:div w:id="213663367">
      <w:bodyDiv w:val="1"/>
      <w:marLeft w:val="0"/>
      <w:marRight w:val="0"/>
      <w:marTop w:val="0"/>
      <w:marBottom w:val="0"/>
      <w:divBdr>
        <w:top w:val="none" w:sz="0" w:space="0" w:color="auto"/>
        <w:left w:val="none" w:sz="0" w:space="0" w:color="auto"/>
        <w:bottom w:val="none" w:sz="0" w:space="0" w:color="auto"/>
        <w:right w:val="none" w:sz="0" w:space="0" w:color="auto"/>
      </w:divBdr>
    </w:div>
    <w:div w:id="344526968">
      <w:bodyDiv w:val="1"/>
      <w:marLeft w:val="0"/>
      <w:marRight w:val="0"/>
      <w:marTop w:val="0"/>
      <w:marBottom w:val="0"/>
      <w:divBdr>
        <w:top w:val="none" w:sz="0" w:space="0" w:color="auto"/>
        <w:left w:val="none" w:sz="0" w:space="0" w:color="auto"/>
        <w:bottom w:val="none" w:sz="0" w:space="0" w:color="auto"/>
        <w:right w:val="none" w:sz="0" w:space="0" w:color="auto"/>
      </w:divBdr>
    </w:div>
    <w:div w:id="445470746">
      <w:bodyDiv w:val="1"/>
      <w:marLeft w:val="0"/>
      <w:marRight w:val="0"/>
      <w:marTop w:val="0"/>
      <w:marBottom w:val="0"/>
      <w:divBdr>
        <w:top w:val="none" w:sz="0" w:space="0" w:color="auto"/>
        <w:left w:val="none" w:sz="0" w:space="0" w:color="auto"/>
        <w:bottom w:val="none" w:sz="0" w:space="0" w:color="auto"/>
        <w:right w:val="none" w:sz="0" w:space="0" w:color="auto"/>
      </w:divBdr>
    </w:div>
    <w:div w:id="528759347">
      <w:bodyDiv w:val="1"/>
      <w:marLeft w:val="0"/>
      <w:marRight w:val="0"/>
      <w:marTop w:val="0"/>
      <w:marBottom w:val="0"/>
      <w:divBdr>
        <w:top w:val="none" w:sz="0" w:space="0" w:color="auto"/>
        <w:left w:val="none" w:sz="0" w:space="0" w:color="auto"/>
        <w:bottom w:val="none" w:sz="0" w:space="0" w:color="auto"/>
        <w:right w:val="none" w:sz="0" w:space="0" w:color="auto"/>
      </w:divBdr>
    </w:div>
    <w:div w:id="591282363">
      <w:bodyDiv w:val="1"/>
      <w:marLeft w:val="0"/>
      <w:marRight w:val="0"/>
      <w:marTop w:val="0"/>
      <w:marBottom w:val="0"/>
      <w:divBdr>
        <w:top w:val="none" w:sz="0" w:space="0" w:color="auto"/>
        <w:left w:val="none" w:sz="0" w:space="0" w:color="auto"/>
        <w:bottom w:val="none" w:sz="0" w:space="0" w:color="auto"/>
        <w:right w:val="none" w:sz="0" w:space="0" w:color="auto"/>
      </w:divBdr>
    </w:div>
    <w:div w:id="759764741">
      <w:bodyDiv w:val="1"/>
      <w:marLeft w:val="0"/>
      <w:marRight w:val="0"/>
      <w:marTop w:val="0"/>
      <w:marBottom w:val="0"/>
      <w:divBdr>
        <w:top w:val="none" w:sz="0" w:space="0" w:color="auto"/>
        <w:left w:val="none" w:sz="0" w:space="0" w:color="auto"/>
        <w:bottom w:val="none" w:sz="0" w:space="0" w:color="auto"/>
        <w:right w:val="none" w:sz="0" w:space="0" w:color="auto"/>
      </w:divBdr>
    </w:div>
    <w:div w:id="776798890">
      <w:bodyDiv w:val="1"/>
      <w:marLeft w:val="0"/>
      <w:marRight w:val="0"/>
      <w:marTop w:val="0"/>
      <w:marBottom w:val="0"/>
      <w:divBdr>
        <w:top w:val="none" w:sz="0" w:space="0" w:color="auto"/>
        <w:left w:val="none" w:sz="0" w:space="0" w:color="auto"/>
        <w:bottom w:val="none" w:sz="0" w:space="0" w:color="auto"/>
        <w:right w:val="none" w:sz="0" w:space="0" w:color="auto"/>
      </w:divBdr>
    </w:div>
    <w:div w:id="794370659">
      <w:bodyDiv w:val="1"/>
      <w:marLeft w:val="0"/>
      <w:marRight w:val="0"/>
      <w:marTop w:val="0"/>
      <w:marBottom w:val="0"/>
      <w:divBdr>
        <w:top w:val="none" w:sz="0" w:space="0" w:color="auto"/>
        <w:left w:val="none" w:sz="0" w:space="0" w:color="auto"/>
        <w:bottom w:val="none" w:sz="0" w:space="0" w:color="auto"/>
        <w:right w:val="none" w:sz="0" w:space="0" w:color="auto"/>
      </w:divBdr>
    </w:div>
    <w:div w:id="856575319">
      <w:bodyDiv w:val="1"/>
      <w:marLeft w:val="0"/>
      <w:marRight w:val="0"/>
      <w:marTop w:val="0"/>
      <w:marBottom w:val="0"/>
      <w:divBdr>
        <w:top w:val="none" w:sz="0" w:space="0" w:color="auto"/>
        <w:left w:val="none" w:sz="0" w:space="0" w:color="auto"/>
        <w:bottom w:val="none" w:sz="0" w:space="0" w:color="auto"/>
        <w:right w:val="none" w:sz="0" w:space="0" w:color="auto"/>
      </w:divBdr>
    </w:div>
    <w:div w:id="1342974157">
      <w:bodyDiv w:val="1"/>
      <w:marLeft w:val="0"/>
      <w:marRight w:val="0"/>
      <w:marTop w:val="0"/>
      <w:marBottom w:val="0"/>
      <w:divBdr>
        <w:top w:val="none" w:sz="0" w:space="0" w:color="auto"/>
        <w:left w:val="none" w:sz="0" w:space="0" w:color="auto"/>
        <w:bottom w:val="none" w:sz="0" w:space="0" w:color="auto"/>
        <w:right w:val="none" w:sz="0" w:space="0" w:color="auto"/>
      </w:divBdr>
      <w:divsChild>
        <w:div w:id="93664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2998">
      <w:bodyDiv w:val="1"/>
      <w:marLeft w:val="0"/>
      <w:marRight w:val="0"/>
      <w:marTop w:val="0"/>
      <w:marBottom w:val="0"/>
      <w:divBdr>
        <w:top w:val="none" w:sz="0" w:space="0" w:color="auto"/>
        <w:left w:val="none" w:sz="0" w:space="0" w:color="auto"/>
        <w:bottom w:val="none" w:sz="0" w:space="0" w:color="auto"/>
        <w:right w:val="none" w:sz="0" w:space="0" w:color="auto"/>
      </w:divBdr>
    </w:div>
    <w:div w:id="1649045798">
      <w:bodyDiv w:val="1"/>
      <w:marLeft w:val="0"/>
      <w:marRight w:val="0"/>
      <w:marTop w:val="0"/>
      <w:marBottom w:val="0"/>
      <w:divBdr>
        <w:top w:val="none" w:sz="0" w:space="0" w:color="auto"/>
        <w:left w:val="none" w:sz="0" w:space="0" w:color="auto"/>
        <w:bottom w:val="none" w:sz="0" w:space="0" w:color="auto"/>
        <w:right w:val="none" w:sz="0" w:space="0" w:color="auto"/>
      </w:divBdr>
    </w:div>
    <w:div w:id="1671523236">
      <w:bodyDiv w:val="1"/>
      <w:marLeft w:val="0"/>
      <w:marRight w:val="0"/>
      <w:marTop w:val="0"/>
      <w:marBottom w:val="0"/>
      <w:divBdr>
        <w:top w:val="none" w:sz="0" w:space="0" w:color="auto"/>
        <w:left w:val="none" w:sz="0" w:space="0" w:color="auto"/>
        <w:bottom w:val="none" w:sz="0" w:space="0" w:color="auto"/>
        <w:right w:val="none" w:sz="0" w:space="0" w:color="auto"/>
      </w:divBdr>
    </w:div>
    <w:div w:id="1700352374">
      <w:bodyDiv w:val="1"/>
      <w:marLeft w:val="0"/>
      <w:marRight w:val="0"/>
      <w:marTop w:val="0"/>
      <w:marBottom w:val="0"/>
      <w:divBdr>
        <w:top w:val="none" w:sz="0" w:space="0" w:color="auto"/>
        <w:left w:val="none" w:sz="0" w:space="0" w:color="auto"/>
        <w:bottom w:val="none" w:sz="0" w:space="0" w:color="auto"/>
        <w:right w:val="none" w:sz="0" w:space="0" w:color="auto"/>
      </w:divBdr>
    </w:div>
    <w:div w:id="1746881517">
      <w:bodyDiv w:val="1"/>
      <w:marLeft w:val="0"/>
      <w:marRight w:val="0"/>
      <w:marTop w:val="0"/>
      <w:marBottom w:val="0"/>
      <w:divBdr>
        <w:top w:val="none" w:sz="0" w:space="0" w:color="auto"/>
        <w:left w:val="none" w:sz="0" w:space="0" w:color="auto"/>
        <w:bottom w:val="none" w:sz="0" w:space="0" w:color="auto"/>
        <w:right w:val="none" w:sz="0" w:space="0" w:color="auto"/>
      </w:divBdr>
    </w:div>
    <w:div w:id="1907183060">
      <w:bodyDiv w:val="1"/>
      <w:marLeft w:val="0"/>
      <w:marRight w:val="0"/>
      <w:marTop w:val="0"/>
      <w:marBottom w:val="0"/>
      <w:divBdr>
        <w:top w:val="none" w:sz="0" w:space="0" w:color="auto"/>
        <w:left w:val="none" w:sz="0" w:space="0" w:color="auto"/>
        <w:bottom w:val="none" w:sz="0" w:space="0" w:color="auto"/>
        <w:right w:val="none" w:sz="0" w:space="0" w:color="auto"/>
      </w:divBdr>
    </w:div>
    <w:div w:id="1913544944">
      <w:bodyDiv w:val="1"/>
      <w:marLeft w:val="0"/>
      <w:marRight w:val="0"/>
      <w:marTop w:val="0"/>
      <w:marBottom w:val="0"/>
      <w:divBdr>
        <w:top w:val="none" w:sz="0" w:space="0" w:color="auto"/>
        <w:left w:val="none" w:sz="0" w:space="0" w:color="auto"/>
        <w:bottom w:val="none" w:sz="0" w:space="0" w:color="auto"/>
        <w:right w:val="none" w:sz="0" w:space="0" w:color="auto"/>
      </w:divBdr>
    </w:div>
    <w:div w:id="1969119846">
      <w:bodyDiv w:val="1"/>
      <w:marLeft w:val="0"/>
      <w:marRight w:val="0"/>
      <w:marTop w:val="0"/>
      <w:marBottom w:val="0"/>
      <w:divBdr>
        <w:top w:val="none" w:sz="0" w:space="0" w:color="auto"/>
        <w:left w:val="none" w:sz="0" w:space="0" w:color="auto"/>
        <w:bottom w:val="none" w:sz="0" w:space="0" w:color="auto"/>
        <w:right w:val="none" w:sz="0" w:space="0" w:color="auto"/>
      </w:divBdr>
    </w:div>
    <w:div w:id="1982692588">
      <w:bodyDiv w:val="1"/>
      <w:marLeft w:val="0"/>
      <w:marRight w:val="0"/>
      <w:marTop w:val="0"/>
      <w:marBottom w:val="0"/>
      <w:divBdr>
        <w:top w:val="none" w:sz="0" w:space="0" w:color="auto"/>
        <w:left w:val="none" w:sz="0" w:space="0" w:color="auto"/>
        <w:bottom w:val="none" w:sz="0" w:space="0" w:color="auto"/>
        <w:right w:val="none" w:sz="0" w:space="0" w:color="auto"/>
      </w:divBdr>
    </w:div>
    <w:div w:id="2002125051">
      <w:bodyDiv w:val="1"/>
      <w:marLeft w:val="0"/>
      <w:marRight w:val="0"/>
      <w:marTop w:val="0"/>
      <w:marBottom w:val="0"/>
      <w:divBdr>
        <w:top w:val="none" w:sz="0" w:space="0" w:color="auto"/>
        <w:left w:val="none" w:sz="0" w:space="0" w:color="auto"/>
        <w:bottom w:val="none" w:sz="0" w:space="0" w:color="auto"/>
        <w:right w:val="none" w:sz="0" w:space="0" w:color="auto"/>
      </w:divBdr>
    </w:div>
    <w:div w:id="2078476243">
      <w:bodyDiv w:val="1"/>
      <w:marLeft w:val="0"/>
      <w:marRight w:val="0"/>
      <w:marTop w:val="0"/>
      <w:marBottom w:val="0"/>
      <w:divBdr>
        <w:top w:val="none" w:sz="0" w:space="0" w:color="auto"/>
        <w:left w:val="none" w:sz="0" w:space="0" w:color="auto"/>
        <w:bottom w:val="none" w:sz="0" w:space="0" w:color="auto"/>
        <w:right w:val="none" w:sz="0" w:space="0" w:color="auto"/>
      </w:divBdr>
      <w:divsChild>
        <w:div w:id="51716279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l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6FE3211A48B54590A9B4DD3D32C6C2" ma:contentTypeVersion="10" ma:contentTypeDescription="Ein neues Dokument erstellen." ma:contentTypeScope="" ma:versionID="021977c4aee3c32b08f3e6595c81e7e5">
  <xsd:schema xmlns:xsd="http://www.w3.org/2001/XMLSchema" xmlns:xs="http://www.w3.org/2001/XMLSchema" xmlns:p="http://schemas.microsoft.com/office/2006/metadata/properties" xmlns:ns2="b78bb4d8-8903-4ccd-af81-41dc2c0a467c" targetNamespace="http://schemas.microsoft.com/office/2006/metadata/properties" ma:root="true" ma:fieldsID="d238123671349def888ceab6043aeffe" ns2:_="">
    <xsd:import namespace="b78bb4d8-8903-4ccd-af81-41dc2c0a46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bb4d8-8903-4ccd-af81-41dc2c0a4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1322-CADA-4E4E-AD36-2905A69E437A}">
  <ds:schemaRefs>
    <ds:schemaRef ds:uri="http://schemas.microsoft.com/sharepoint/v3/contenttype/forms"/>
  </ds:schemaRefs>
</ds:datastoreItem>
</file>

<file path=customXml/itemProps2.xml><?xml version="1.0" encoding="utf-8"?>
<ds:datastoreItem xmlns:ds="http://schemas.openxmlformats.org/officeDocument/2006/customXml" ds:itemID="{54B2FD72-74F1-44F3-AF86-D6E977B1B9C0}">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b78bb4d8-8903-4ccd-af81-41dc2c0a467c"/>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6534C9A-0A7A-4082-B578-3564D6C92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bb4d8-8903-4ccd-af81-41dc2c0a4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CC5461-069D-4334-8E8C-5AA4387A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3461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Pressemitteilung GEFERTEC</vt:lpstr>
    </vt:vector>
  </TitlesOfParts>
  <Manager/>
  <Company>Agentur Dr. Lantzsch</Company>
  <LinksUpToDate>false</LinksUpToDate>
  <CharactersWithSpaces>4002</CharactersWithSpaces>
  <SharedDoc>false</SharedDoc>
  <HyperlinkBase/>
  <HLinks>
    <vt:vector size="6" baseType="variant">
      <vt:variant>
        <vt:i4>65636</vt:i4>
      </vt:variant>
      <vt:variant>
        <vt:i4>3990</vt:i4>
      </vt:variant>
      <vt:variant>
        <vt:i4>1025</vt:i4>
      </vt:variant>
      <vt:variant>
        <vt:i4>1</vt:i4>
      </vt:variant>
      <vt:variant>
        <vt:lpwstr>D1000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GEFERTEC</dc:title>
  <dc:subject/>
  <dc:creator>Jörg Lantzsch</dc:creator>
  <cp:keywords/>
  <dc:description/>
  <cp:lastModifiedBy>Christiane Herzer</cp:lastModifiedBy>
  <cp:revision>6</cp:revision>
  <cp:lastPrinted>2018-04-10T15:31:00Z</cp:lastPrinted>
  <dcterms:created xsi:type="dcterms:W3CDTF">2020-06-23T21:15:00Z</dcterms:created>
  <dcterms:modified xsi:type="dcterms:W3CDTF">2020-06-23T21:42:00Z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0x010100126FE3211A48B54590A9B4DD3D32C6C2</vt:lpwstr>
  </property>
</Properties>
</file>